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1FC82" w14:textId="335495E2" w:rsidR="006568F5" w:rsidRDefault="006568F5" w:rsidP="00C31ADE">
      <w:pPr>
        <w:pStyle w:val="Heading1"/>
        <w:spacing w:after="0"/>
        <w:rPr>
          <w:lang w:val="nl-NL"/>
        </w:rPr>
      </w:pPr>
      <w:bookmarkStart w:id="0" w:name="_Toc75924649"/>
      <w:bookmarkStart w:id="1" w:name="_Toc95035026"/>
      <w:r>
        <w:rPr>
          <w:noProof/>
          <w:lang w:val="nl-NL"/>
        </w:rPr>
        <w:drawing>
          <wp:inline distT="0" distB="0" distL="0" distR="0" wp14:anchorId="4F06CAC7" wp14:editId="293F9581">
            <wp:extent cx="6350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inline>
        </w:drawing>
      </w:r>
    </w:p>
    <w:p w14:paraId="071B3EE9" w14:textId="62334319" w:rsidR="00C31ADE" w:rsidRPr="004814F3" w:rsidRDefault="00C31ADE" w:rsidP="00C31ADE">
      <w:pPr>
        <w:pStyle w:val="Heading1"/>
        <w:spacing w:after="0"/>
        <w:rPr>
          <w:highlight w:val="yellow"/>
          <w:lang w:val="nl-NL"/>
        </w:rPr>
      </w:pPr>
      <w:r w:rsidRPr="004814F3">
        <w:rPr>
          <w:lang w:val="nl-NL"/>
        </w:rPr>
        <w:t>Feedback/feedforward n.a.v. lesbezoek door IO (formatief)</w:t>
      </w:r>
      <w:bookmarkEnd w:id="0"/>
      <w:r w:rsidRPr="004814F3">
        <w:rPr>
          <w:lang w:val="nl-NL"/>
        </w:rPr>
        <w:t xml:space="preserve"> niveau 3</w:t>
      </w:r>
      <w:bookmarkEnd w:id="1"/>
    </w:p>
    <w:p w14:paraId="3B49331B" w14:textId="77777777" w:rsidR="00C31ADE" w:rsidRPr="004814F3" w:rsidRDefault="00C31ADE" w:rsidP="00C31ADE">
      <w:pPr>
        <w:spacing w:after="0"/>
        <w:rPr>
          <w:highlight w:val="yellow"/>
          <w:lang w:eastAsia="nl-NL"/>
        </w:rPr>
      </w:pPr>
    </w:p>
    <w:tbl>
      <w:tblPr>
        <w:tblW w:w="13892" w:type="dxa"/>
        <w:tblInd w:w="-5" w:type="dxa"/>
        <w:tblLook w:val="04A0" w:firstRow="1" w:lastRow="0" w:firstColumn="1" w:lastColumn="0" w:noHBand="0" w:noVBand="1"/>
      </w:tblPr>
      <w:tblGrid>
        <w:gridCol w:w="2552"/>
        <w:gridCol w:w="4252"/>
        <w:gridCol w:w="2694"/>
        <w:gridCol w:w="4394"/>
      </w:tblGrid>
      <w:tr w:rsidR="00C31ADE" w:rsidRPr="004814F3" w14:paraId="42189A57" w14:textId="77777777" w:rsidTr="00D742D1">
        <w:trPr>
          <w:trHeight w:val="290"/>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14:paraId="023A7113" w14:textId="77777777" w:rsidR="00C31ADE" w:rsidRPr="004814F3" w:rsidRDefault="00C31ADE" w:rsidP="00D742D1">
            <w:pPr>
              <w:spacing w:after="0"/>
              <w:rPr>
                <w:rFonts w:ascii="Open Sans" w:eastAsia="Times New Roman" w:hAnsi="Open Sans" w:cs="Open Sans"/>
                <w:sz w:val="18"/>
                <w:szCs w:val="18"/>
                <w:lang w:val="en-US" w:eastAsia="en-US"/>
              </w:rPr>
            </w:pPr>
            <w:r>
              <w:rPr>
                <w:rFonts w:ascii="Open Sans" w:eastAsia="Times New Roman" w:hAnsi="Open Sans" w:cs="Open Sans"/>
                <w:sz w:val="18"/>
                <w:szCs w:val="18"/>
                <w:lang w:val="en-US" w:eastAsia="en-US"/>
              </w:rPr>
              <w:t xml:space="preserve">Naam student: </w:t>
            </w:r>
          </w:p>
        </w:tc>
        <w:tc>
          <w:tcPr>
            <w:tcW w:w="4252" w:type="dxa"/>
            <w:tcBorders>
              <w:top w:val="single" w:sz="4" w:space="0" w:color="auto"/>
              <w:left w:val="nil"/>
              <w:bottom w:val="single" w:sz="4" w:space="0" w:color="auto"/>
              <w:right w:val="single" w:sz="4" w:space="0" w:color="auto"/>
            </w:tcBorders>
            <w:shd w:val="clear" w:color="auto" w:fill="auto"/>
            <w:noWrap/>
            <w:hideMark/>
          </w:tcPr>
          <w:p w14:paraId="17108659" w14:textId="77777777" w:rsidR="00C31ADE" w:rsidRPr="004814F3" w:rsidRDefault="00C31ADE" w:rsidP="00D742D1">
            <w:pPr>
              <w:spacing w:after="0"/>
              <w:rPr>
                <w:rFonts w:ascii="Open Sans" w:eastAsia="Times New Roman" w:hAnsi="Open Sans" w:cs="Open Sans"/>
                <w:sz w:val="18"/>
                <w:szCs w:val="18"/>
                <w:lang w:val="en-US" w:eastAsia="en-US"/>
              </w:rPr>
            </w:pPr>
          </w:p>
        </w:tc>
        <w:tc>
          <w:tcPr>
            <w:tcW w:w="2694" w:type="dxa"/>
            <w:tcBorders>
              <w:top w:val="single" w:sz="4" w:space="0" w:color="auto"/>
              <w:left w:val="nil"/>
              <w:bottom w:val="single" w:sz="4" w:space="0" w:color="auto"/>
              <w:right w:val="single" w:sz="4" w:space="0" w:color="auto"/>
            </w:tcBorders>
            <w:shd w:val="clear" w:color="auto" w:fill="auto"/>
            <w:noWrap/>
            <w:hideMark/>
          </w:tcPr>
          <w:p w14:paraId="6FFED0C2" w14:textId="77777777" w:rsidR="00C31ADE" w:rsidRPr="004814F3" w:rsidRDefault="00C31ADE" w:rsidP="00D742D1">
            <w:pPr>
              <w:spacing w:after="0"/>
              <w:rPr>
                <w:rFonts w:ascii="Open Sans" w:eastAsia="Times New Roman" w:hAnsi="Open Sans" w:cs="Open Sans"/>
                <w:sz w:val="18"/>
                <w:szCs w:val="18"/>
                <w:lang w:val="en-US" w:eastAsia="en-US"/>
              </w:rPr>
            </w:pPr>
            <w:r w:rsidRPr="004814F3">
              <w:rPr>
                <w:rFonts w:ascii="Open Sans" w:eastAsia="Times New Roman" w:hAnsi="Open Sans" w:cs="Open Sans"/>
                <w:sz w:val="18"/>
                <w:szCs w:val="18"/>
                <w:lang w:val="en-US" w:eastAsia="en-US"/>
              </w:rPr>
              <w:t>Instituutsopleider</w:t>
            </w:r>
          </w:p>
        </w:tc>
        <w:tc>
          <w:tcPr>
            <w:tcW w:w="4394" w:type="dxa"/>
            <w:tcBorders>
              <w:top w:val="single" w:sz="4" w:space="0" w:color="auto"/>
              <w:left w:val="single" w:sz="4" w:space="0" w:color="auto"/>
              <w:bottom w:val="single" w:sz="4" w:space="0" w:color="auto"/>
              <w:right w:val="single" w:sz="4" w:space="0" w:color="000000" w:themeColor="text1"/>
            </w:tcBorders>
            <w:shd w:val="clear" w:color="auto" w:fill="auto"/>
          </w:tcPr>
          <w:p w14:paraId="1D9B9DD0" w14:textId="77777777" w:rsidR="00C31ADE" w:rsidRPr="004814F3" w:rsidRDefault="00C31ADE" w:rsidP="00D742D1">
            <w:pPr>
              <w:spacing w:after="0"/>
              <w:rPr>
                <w:rFonts w:ascii="Calibri" w:eastAsia="Times New Roman" w:hAnsi="Calibri" w:cs="Calibri"/>
                <w:sz w:val="18"/>
                <w:szCs w:val="18"/>
                <w:lang w:val="en-US" w:eastAsia="en-US"/>
              </w:rPr>
            </w:pPr>
            <w:r w:rsidRPr="004814F3">
              <w:rPr>
                <w:rFonts w:ascii="Calibri" w:eastAsia="Times New Roman" w:hAnsi="Calibri" w:cs="Calibri"/>
                <w:sz w:val="18"/>
                <w:szCs w:val="18"/>
                <w:lang w:val="en-US" w:eastAsia="en-US"/>
              </w:rPr>
              <w:t> </w:t>
            </w:r>
          </w:p>
          <w:p w14:paraId="7601E770" w14:textId="77777777" w:rsidR="00C31ADE" w:rsidRPr="004814F3" w:rsidRDefault="00C31ADE" w:rsidP="00D742D1">
            <w:pPr>
              <w:spacing w:after="0"/>
              <w:rPr>
                <w:rFonts w:ascii="Calibri" w:eastAsia="Times New Roman" w:hAnsi="Calibri" w:cs="Calibri"/>
                <w:sz w:val="18"/>
                <w:szCs w:val="18"/>
                <w:lang w:val="en-US" w:eastAsia="en-US"/>
              </w:rPr>
            </w:pPr>
            <w:r w:rsidRPr="004814F3">
              <w:rPr>
                <w:rFonts w:ascii="Calibri" w:eastAsia="Times New Roman" w:hAnsi="Calibri" w:cs="Calibri"/>
                <w:sz w:val="18"/>
                <w:szCs w:val="18"/>
                <w:lang w:val="en-US" w:eastAsia="en-US"/>
              </w:rPr>
              <w:t> </w:t>
            </w:r>
          </w:p>
        </w:tc>
      </w:tr>
      <w:tr w:rsidR="00C31ADE" w:rsidRPr="004814F3" w14:paraId="78587EB9" w14:textId="77777777" w:rsidTr="00D742D1">
        <w:trPr>
          <w:trHeight w:val="290"/>
        </w:trPr>
        <w:tc>
          <w:tcPr>
            <w:tcW w:w="2552" w:type="dxa"/>
            <w:tcBorders>
              <w:top w:val="nil"/>
              <w:left w:val="single" w:sz="4" w:space="0" w:color="auto"/>
              <w:bottom w:val="single" w:sz="4" w:space="0" w:color="auto"/>
              <w:right w:val="single" w:sz="4" w:space="0" w:color="auto"/>
            </w:tcBorders>
            <w:shd w:val="clear" w:color="auto" w:fill="auto"/>
            <w:noWrap/>
            <w:hideMark/>
          </w:tcPr>
          <w:p w14:paraId="44E5CFC0" w14:textId="77777777" w:rsidR="00C31ADE" w:rsidRPr="004814F3" w:rsidRDefault="00C31ADE" w:rsidP="00D742D1">
            <w:pPr>
              <w:spacing w:after="0"/>
              <w:rPr>
                <w:rFonts w:ascii="Open Sans" w:eastAsia="Times New Roman" w:hAnsi="Open Sans" w:cs="Open Sans"/>
                <w:sz w:val="18"/>
                <w:szCs w:val="18"/>
                <w:lang w:val="en-US" w:eastAsia="en-US"/>
              </w:rPr>
            </w:pPr>
            <w:r w:rsidRPr="004814F3">
              <w:rPr>
                <w:rFonts w:ascii="Open Sans" w:eastAsia="Times New Roman" w:hAnsi="Open Sans" w:cs="Open Sans"/>
                <w:sz w:val="18"/>
                <w:szCs w:val="18"/>
                <w:lang w:val="en-US" w:eastAsia="en-US"/>
              </w:rPr>
              <w:t>Studentnummer</w:t>
            </w:r>
          </w:p>
        </w:tc>
        <w:tc>
          <w:tcPr>
            <w:tcW w:w="4252" w:type="dxa"/>
            <w:tcBorders>
              <w:top w:val="nil"/>
              <w:left w:val="nil"/>
              <w:bottom w:val="single" w:sz="4" w:space="0" w:color="auto"/>
              <w:right w:val="single" w:sz="4" w:space="0" w:color="auto"/>
            </w:tcBorders>
            <w:shd w:val="clear" w:color="auto" w:fill="auto"/>
            <w:noWrap/>
            <w:hideMark/>
          </w:tcPr>
          <w:p w14:paraId="3F5FD1EA" w14:textId="77777777" w:rsidR="00C31ADE" w:rsidRPr="004814F3" w:rsidRDefault="00C31ADE" w:rsidP="00D742D1">
            <w:pPr>
              <w:spacing w:after="0"/>
              <w:rPr>
                <w:rFonts w:ascii="Open Sans" w:eastAsia="Times New Roman" w:hAnsi="Open Sans" w:cs="Open Sans"/>
                <w:sz w:val="18"/>
                <w:szCs w:val="18"/>
                <w:highlight w:val="yellow"/>
                <w:lang w:val="en-US" w:eastAsia="en-US"/>
              </w:rPr>
            </w:pPr>
          </w:p>
        </w:tc>
        <w:tc>
          <w:tcPr>
            <w:tcW w:w="2694" w:type="dxa"/>
            <w:tcBorders>
              <w:top w:val="single" w:sz="4" w:space="0" w:color="auto"/>
              <w:left w:val="nil"/>
              <w:bottom w:val="single" w:sz="4" w:space="0" w:color="auto"/>
              <w:right w:val="single" w:sz="4" w:space="0" w:color="auto"/>
            </w:tcBorders>
            <w:shd w:val="clear" w:color="auto" w:fill="auto"/>
            <w:noWrap/>
            <w:hideMark/>
          </w:tcPr>
          <w:p w14:paraId="5A04DDB1" w14:textId="77777777" w:rsidR="00C31ADE" w:rsidRPr="004814F3" w:rsidRDefault="00C31ADE" w:rsidP="00D742D1">
            <w:pPr>
              <w:spacing w:after="0"/>
              <w:rPr>
                <w:rFonts w:ascii="Open Sans" w:eastAsia="Times New Roman" w:hAnsi="Open Sans" w:cs="Open Sans"/>
                <w:sz w:val="18"/>
                <w:szCs w:val="18"/>
                <w:lang w:val="en-US" w:eastAsia="en-US"/>
              </w:rPr>
            </w:pPr>
            <w:r w:rsidRPr="004814F3">
              <w:rPr>
                <w:rFonts w:ascii="Open Sans" w:eastAsia="Times New Roman" w:hAnsi="Open Sans" w:cs="Open Sans"/>
                <w:sz w:val="18"/>
                <w:szCs w:val="18"/>
                <w:lang w:val="en-US" w:eastAsia="en-US"/>
              </w:rPr>
              <w:t>Schoolopleider/ werkplekbegeleider</w:t>
            </w:r>
          </w:p>
        </w:tc>
        <w:tc>
          <w:tcPr>
            <w:tcW w:w="4394" w:type="dxa"/>
            <w:tcBorders>
              <w:top w:val="single" w:sz="4" w:space="0" w:color="auto"/>
              <w:left w:val="single" w:sz="4" w:space="0" w:color="auto"/>
              <w:bottom w:val="single" w:sz="4" w:space="0" w:color="auto"/>
              <w:right w:val="single" w:sz="4" w:space="0" w:color="000000" w:themeColor="text1"/>
            </w:tcBorders>
            <w:shd w:val="clear" w:color="auto" w:fill="auto"/>
          </w:tcPr>
          <w:p w14:paraId="07B9A76C" w14:textId="77777777" w:rsidR="00C31ADE" w:rsidRPr="004814F3" w:rsidRDefault="00C31ADE" w:rsidP="00D742D1">
            <w:pPr>
              <w:spacing w:after="0"/>
              <w:rPr>
                <w:rFonts w:ascii="Calibri" w:eastAsia="Times New Roman" w:hAnsi="Calibri" w:cs="Calibri"/>
                <w:sz w:val="18"/>
                <w:szCs w:val="18"/>
                <w:highlight w:val="yellow"/>
                <w:lang w:val="en-US" w:eastAsia="en-US"/>
              </w:rPr>
            </w:pPr>
          </w:p>
        </w:tc>
      </w:tr>
      <w:tr w:rsidR="00C31ADE" w:rsidRPr="004814F3" w14:paraId="3C179381" w14:textId="77777777" w:rsidTr="00D742D1">
        <w:trPr>
          <w:trHeight w:val="290"/>
        </w:trPr>
        <w:tc>
          <w:tcPr>
            <w:tcW w:w="2552" w:type="dxa"/>
            <w:tcBorders>
              <w:top w:val="nil"/>
              <w:left w:val="single" w:sz="4" w:space="0" w:color="auto"/>
              <w:bottom w:val="single" w:sz="4" w:space="0" w:color="auto"/>
              <w:right w:val="single" w:sz="4" w:space="0" w:color="auto"/>
            </w:tcBorders>
            <w:shd w:val="clear" w:color="auto" w:fill="auto"/>
            <w:noWrap/>
            <w:hideMark/>
          </w:tcPr>
          <w:p w14:paraId="76026AA7" w14:textId="77777777" w:rsidR="00C31ADE" w:rsidRPr="004814F3" w:rsidRDefault="00C31ADE" w:rsidP="00D742D1">
            <w:pPr>
              <w:spacing w:after="0"/>
              <w:rPr>
                <w:rFonts w:ascii="Open Sans" w:eastAsia="Times New Roman" w:hAnsi="Open Sans" w:cs="Open Sans"/>
                <w:sz w:val="18"/>
                <w:szCs w:val="18"/>
                <w:lang w:val="en-US" w:eastAsia="en-US"/>
              </w:rPr>
            </w:pPr>
            <w:r w:rsidRPr="004814F3">
              <w:rPr>
                <w:rFonts w:ascii="Open Sans" w:eastAsia="Times New Roman" w:hAnsi="Open Sans" w:cs="Open Sans"/>
                <w:sz w:val="18"/>
                <w:szCs w:val="18"/>
                <w:lang w:val="en-US" w:eastAsia="en-US"/>
              </w:rPr>
              <w:t>K</w:t>
            </w:r>
            <w:r>
              <w:rPr>
                <w:rFonts w:ascii="Open Sans" w:eastAsia="Times New Roman" w:hAnsi="Open Sans" w:cs="Open Sans"/>
                <w:sz w:val="18"/>
                <w:szCs w:val="18"/>
                <w:lang w:val="en-US" w:eastAsia="en-US"/>
              </w:rPr>
              <w:t>las opleidingsschool</w:t>
            </w:r>
          </w:p>
        </w:tc>
        <w:tc>
          <w:tcPr>
            <w:tcW w:w="4252" w:type="dxa"/>
            <w:tcBorders>
              <w:top w:val="nil"/>
              <w:left w:val="nil"/>
              <w:bottom w:val="single" w:sz="4" w:space="0" w:color="auto"/>
              <w:right w:val="single" w:sz="4" w:space="0" w:color="auto"/>
            </w:tcBorders>
            <w:shd w:val="clear" w:color="auto" w:fill="auto"/>
            <w:noWrap/>
            <w:hideMark/>
          </w:tcPr>
          <w:p w14:paraId="55C274CA" w14:textId="77777777" w:rsidR="00C31ADE" w:rsidRPr="004814F3" w:rsidRDefault="00C31ADE" w:rsidP="00D742D1">
            <w:pPr>
              <w:spacing w:after="0"/>
              <w:rPr>
                <w:rFonts w:ascii="Open Sans" w:eastAsia="Times New Roman" w:hAnsi="Open Sans" w:cs="Open Sans"/>
                <w:sz w:val="18"/>
                <w:szCs w:val="18"/>
                <w:highlight w:val="yellow"/>
                <w:lang w:val="en-US" w:eastAsia="en-US"/>
              </w:rPr>
            </w:pPr>
          </w:p>
        </w:tc>
        <w:tc>
          <w:tcPr>
            <w:tcW w:w="2694" w:type="dxa"/>
            <w:tcBorders>
              <w:top w:val="single" w:sz="4" w:space="0" w:color="auto"/>
              <w:left w:val="nil"/>
              <w:bottom w:val="single" w:sz="4" w:space="0" w:color="auto"/>
              <w:right w:val="single" w:sz="4" w:space="0" w:color="auto"/>
            </w:tcBorders>
            <w:shd w:val="clear" w:color="auto" w:fill="auto"/>
            <w:noWrap/>
            <w:hideMark/>
          </w:tcPr>
          <w:p w14:paraId="2007476C" w14:textId="77777777" w:rsidR="00C31ADE" w:rsidRPr="004814F3" w:rsidRDefault="00C31ADE" w:rsidP="00D742D1">
            <w:pPr>
              <w:spacing w:after="0"/>
              <w:rPr>
                <w:rFonts w:ascii="Open Sans" w:eastAsia="Times New Roman" w:hAnsi="Open Sans" w:cs="Open Sans"/>
                <w:sz w:val="18"/>
                <w:szCs w:val="18"/>
                <w:lang w:val="en-US" w:eastAsia="en-US"/>
              </w:rPr>
            </w:pPr>
            <w:r w:rsidRPr="004814F3">
              <w:rPr>
                <w:rFonts w:ascii="Open Sans" w:eastAsia="Times New Roman" w:hAnsi="Open Sans" w:cs="Open Sans"/>
                <w:sz w:val="18"/>
                <w:szCs w:val="18"/>
                <w:lang w:val="en-US" w:eastAsia="en-US"/>
              </w:rPr>
              <w:t>Datum lesbezoek</w:t>
            </w:r>
          </w:p>
        </w:tc>
        <w:tc>
          <w:tcPr>
            <w:tcW w:w="4394" w:type="dxa"/>
            <w:tcBorders>
              <w:top w:val="single" w:sz="4" w:space="0" w:color="auto"/>
              <w:left w:val="single" w:sz="4" w:space="0" w:color="auto"/>
              <w:bottom w:val="single" w:sz="4" w:space="0" w:color="auto"/>
              <w:right w:val="single" w:sz="4" w:space="0" w:color="000000" w:themeColor="text1"/>
            </w:tcBorders>
            <w:shd w:val="clear" w:color="auto" w:fill="auto"/>
          </w:tcPr>
          <w:p w14:paraId="524BAC23" w14:textId="77777777" w:rsidR="00C31ADE" w:rsidRPr="004814F3" w:rsidRDefault="00C31ADE" w:rsidP="00D742D1">
            <w:pPr>
              <w:spacing w:after="0"/>
              <w:rPr>
                <w:rFonts w:ascii="Calibri" w:eastAsia="Times New Roman" w:hAnsi="Calibri" w:cs="Calibri"/>
                <w:sz w:val="18"/>
                <w:szCs w:val="18"/>
                <w:highlight w:val="yellow"/>
                <w:lang w:val="en-US" w:eastAsia="en-US"/>
              </w:rPr>
            </w:pPr>
          </w:p>
        </w:tc>
      </w:tr>
      <w:tr w:rsidR="00C31ADE" w:rsidRPr="004814F3" w14:paraId="7850D155" w14:textId="77777777" w:rsidTr="00D742D1">
        <w:trPr>
          <w:trHeight w:val="290"/>
        </w:trPr>
        <w:tc>
          <w:tcPr>
            <w:tcW w:w="13892" w:type="dxa"/>
            <w:gridSpan w:val="4"/>
            <w:tcBorders>
              <w:top w:val="nil"/>
              <w:left w:val="nil"/>
              <w:bottom w:val="nil"/>
              <w:right w:val="nil"/>
            </w:tcBorders>
            <w:shd w:val="clear" w:color="auto" w:fill="auto"/>
            <w:noWrap/>
          </w:tcPr>
          <w:p w14:paraId="6F829F11" w14:textId="60F736C1" w:rsidR="00C31ADE" w:rsidRPr="004814F3" w:rsidRDefault="00C31ADE" w:rsidP="00D742D1">
            <w:pPr>
              <w:spacing w:after="0"/>
              <w:rPr>
                <w:rFonts w:ascii="Open Sans" w:eastAsia="Times New Roman" w:hAnsi="Open Sans" w:cs="Open Sans"/>
                <w:b/>
                <w:sz w:val="20"/>
                <w:szCs w:val="20"/>
                <w:lang w:eastAsia="en-US"/>
              </w:rPr>
            </w:pPr>
            <w:r w:rsidRPr="004814F3">
              <w:rPr>
                <w:rFonts w:ascii="Open Sans" w:eastAsia="Times New Roman" w:hAnsi="Open Sans" w:cs="Open Sans"/>
                <w:b/>
                <w:sz w:val="20"/>
                <w:szCs w:val="20"/>
                <w:lang w:eastAsia="en-US"/>
              </w:rPr>
              <w:t xml:space="preserve">Instructie voor het invullen van het </w:t>
            </w:r>
            <w:r>
              <w:rPr>
                <w:rFonts w:ascii="Open Sans" w:eastAsia="Times New Roman" w:hAnsi="Open Sans" w:cs="Open Sans"/>
                <w:b/>
                <w:sz w:val="20"/>
                <w:szCs w:val="20"/>
                <w:lang w:eastAsia="en-US"/>
              </w:rPr>
              <w:t>feedbackformulier</w:t>
            </w:r>
            <w:r w:rsidRPr="004814F3">
              <w:rPr>
                <w:rFonts w:ascii="Open Sans" w:eastAsia="Times New Roman" w:hAnsi="Open Sans" w:cs="Open Sans"/>
                <w:b/>
                <w:sz w:val="20"/>
                <w:szCs w:val="20"/>
                <w:lang w:eastAsia="en-US"/>
              </w:rPr>
              <w:t xml:space="preserve"> lesbezoek</w:t>
            </w:r>
          </w:p>
          <w:p w14:paraId="011D3BE7" w14:textId="075738B4" w:rsidR="00C31ADE" w:rsidRDefault="00C31ADE" w:rsidP="00D742D1">
            <w:pPr>
              <w:spacing w:after="0"/>
              <w:rPr>
                <w:rFonts w:ascii="Open Sans" w:eastAsia="Times New Roman" w:hAnsi="Open Sans" w:cs="Open Sans"/>
                <w:sz w:val="20"/>
                <w:szCs w:val="20"/>
                <w:lang w:eastAsia="en-US"/>
              </w:rPr>
            </w:pPr>
            <w:r w:rsidRPr="004814F3">
              <w:rPr>
                <w:rFonts w:ascii="Open Sans" w:eastAsia="Times New Roman" w:hAnsi="Open Sans" w:cs="Open Sans"/>
                <w:sz w:val="20"/>
                <w:szCs w:val="20"/>
                <w:lang w:eastAsia="en-US"/>
              </w:rPr>
              <w:t xml:space="preserve">Aan het einde van OP2 of het begin van OP3 vindt een lesbezoek plaats van de IO. </w:t>
            </w:r>
            <w:r w:rsidRPr="004814F3">
              <w:rPr>
                <w:rFonts w:ascii="Open Sans" w:eastAsia="Times New Roman" w:hAnsi="Open Sans" w:cs="Open Sans"/>
                <w:sz w:val="20"/>
                <w:szCs w:val="20"/>
                <w:lang w:eastAsia="en-US"/>
              </w:rPr>
              <w:br/>
            </w:r>
            <w:r>
              <w:rPr>
                <w:rFonts w:ascii="Open Sans" w:eastAsia="Times New Roman" w:hAnsi="Open Sans" w:cs="Open Sans"/>
                <w:sz w:val="20"/>
                <w:szCs w:val="20"/>
                <w:lang w:eastAsia="en-US"/>
              </w:rPr>
              <w:t>Vijf</w:t>
            </w:r>
            <w:r w:rsidRPr="004814F3">
              <w:rPr>
                <w:rFonts w:ascii="Open Sans" w:eastAsia="Times New Roman" w:hAnsi="Open Sans" w:cs="Open Sans"/>
                <w:sz w:val="20"/>
                <w:szCs w:val="20"/>
                <w:lang w:eastAsia="en-US"/>
              </w:rPr>
              <w:t xml:space="preserve"> werkdagen van te voren ontvangt de IO van de student een lesvoorbereidingsformulier volgens de richtlijnen in bijlage </w:t>
            </w:r>
            <w:r>
              <w:rPr>
                <w:rFonts w:ascii="Open Sans" w:eastAsia="Times New Roman" w:hAnsi="Open Sans" w:cs="Open Sans"/>
                <w:sz w:val="20"/>
                <w:szCs w:val="20"/>
                <w:lang w:eastAsia="en-US"/>
              </w:rPr>
              <w:t>2</w:t>
            </w:r>
            <w:r w:rsidRPr="004814F3">
              <w:rPr>
                <w:rFonts w:ascii="Open Sans" w:eastAsia="Times New Roman" w:hAnsi="Open Sans" w:cs="Open Sans"/>
                <w:sz w:val="20"/>
                <w:szCs w:val="20"/>
                <w:lang w:eastAsia="en-US"/>
              </w:rPr>
              <w:t>.</w:t>
            </w:r>
            <w:r w:rsidRPr="004814F3">
              <w:rPr>
                <w:rFonts w:ascii="Open Sans" w:eastAsia="Times New Roman" w:hAnsi="Open Sans" w:cs="Open Sans"/>
                <w:sz w:val="20"/>
                <w:szCs w:val="20"/>
                <w:lang w:eastAsia="en-US"/>
              </w:rPr>
              <w:br/>
              <w:t>Het lesbezoek is formatief en kan gezien worden als een momentopname in de ontwikkeling van de student. In samenspraak met de WPB/SO zal de IO komen tot onderbouwde feedback omtrent het professioneel handelen op dat moment en tot ontwikkelpunten (feedforward) voor de tweede helft van het werkplekleren op niveau 3.</w:t>
            </w:r>
            <w:r w:rsidRPr="00B842DA">
              <w:rPr>
                <w:rFonts w:ascii="Open Sans" w:hAnsi="Open Sans" w:cs="Open Sans"/>
                <w:spacing w:val="-1"/>
                <w:kern w:val="32"/>
                <w:sz w:val="20"/>
                <w:szCs w:val="20"/>
              </w:rPr>
              <w:t xml:space="preserve"> </w:t>
            </w:r>
            <w:r>
              <w:rPr>
                <w:rFonts w:ascii="Open Sans" w:hAnsi="Open Sans" w:cs="Open Sans"/>
                <w:spacing w:val="-1"/>
                <w:kern w:val="32"/>
                <w:sz w:val="20"/>
                <w:szCs w:val="20"/>
              </w:rPr>
              <w:t xml:space="preserve">Indien de student in de les niet voldoende ontwikkeling richting de criteria van niveau 3 laat zien, ontvangt de student feedback met een behapbaar aantal ontwikkel- c.q. verbeterpunten. Binnen een realistische tijdsspanne zal een tweede lesbezoek plaatsvinden. </w:t>
            </w:r>
            <w:r w:rsidRPr="004814F3">
              <w:rPr>
                <w:rFonts w:ascii="Open Sans" w:eastAsia="Times New Roman" w:hAnsi="Open Sans" w:cs="Open Sans"/>
                <w:sz w:val="20"/>
                <w:szCs w:val="20"/>
                <w:lang w:eastAsia="en-US"/>
              </w:rPr>
              <w:br/>
              <w:t>Het feedbackformulier wordt ingevuld op basis van alle LER</w:t>
            </w:r>
            <w:r>
              <w:rPr>
                <w:rFonts w:ascii="Open Sans" w:eastAsia="Times New Roman" w:hAnsi="Open Sans" w:cs="Open Sans"/>
                <w:sz w:val="20"/>
                <w:szCs w:val="20"/>
                <w:lang w:eastAsia="en-US"/>
              </w:rPr>
              <w:t>’</w:t>
            </w:r>
            <w:r w:rsidRPr="004814F3">
              <w:rPr>
                <w:rFonts w:ascii="Open Sans" w:eastAsia="Times New Roman" w:hAnsi="Open Sans" w:cs="Open Sans"/>
                <w:sz w:val="20"/>
                <w:szCs w:val="20"/>
                <w:lang w:eastAsia="en-US"/>
              </w:rPr>
              <w:t>s: didactiek, pedagogiek en professioneel handelen.</w:t>
            </w:r>
            <w:r w:rsidRPr="004814F3">
              <w:rPr>
                <w:rFonts w:ascii="Open Sans" w:eastAsia="Times New Roman" w:hAnsi="Open Sans" w:cs="Open Sans"/>
                <w:sz w:val="20"/>
                <w:szCs w:val="20"/>
                <w:lang w:eastAsia="en-US"/>
              </w:rPr>
              <w:br/>
              <w:t xml:space="preserve">De rubric hieronder dient daarvoor als basis. Er is bij niveau 3 tijdens het lesbezoek specifieke aandacht voor de aandachtspunten van professionele performance en professioneel spreken. </w:t>
            </w:r>
          </w:p>
          <w:p w14:paraId="382705C4" w14:textId="4C1508C5" w:rsidR="006568F5" w:rsidRDefault="006568F5" w:rsidP="00D742D1">
            <w:pPr>
              <w:spacing w:after="0"/>
              <w:rPr>
                <w:rFonts w:ascii="Open Sans" w:eastAsia="Times New Roman" w:hAnsi="Open Sans" w:cs="Open Sans"/>
                <w:sz w:val="20"/>
                <w:szCs w:val="20"/>
                <w:lang w:eastAsia="en-US"/>
              </w:rPr>
            </w:pPr>
          </w:p>
          <w:p w14:paraId="5DFE3BDD" w14:textId="7D4B865E" w:rsidR="006568F5" w:rsidRDefault="006568F5" w:rsidP="00D742D1">
            <w:pPr>
              <w:spacing w:after="0"/>
              <w:rPr>
                <w:rFonts w:ascii="Open Sans" w:eastAsia="Times New Roman" w:hAnsi="Open Sans" w:cs="Open Sans"/>
                <w:sz w:val="20"/>
                <w:szCs w:val="20"/>
                <w:lang w:eastAsia="en-US"/>
              </w:rPr>
            </w:pPr>
          </w:p>
          <w:p w14:paraId="556EB25E" w14:textId="12BDA17C" w:rsidR="006568F5" w:rsidRDefault="006568F5" w:rsidP="00D742D1">
            <w:pPr>
              <w:spacing w:after="0"/>
              <w:rPr>
                <w:rFonts w:ascii="Open Sans" w:eastAsia="Times New Roman" w:hAnsi="Open Sans" w:cs="Open Sans"/>
                <w:sz w:val="20"/>
                <w:szCs w:val="20"/>
                <w:lang w:eastAsia="en-US"/>
              </w:rPr>
            </w:pPr>
          </w:p>
          <w:p w14:paraId="0FE8C3A7" w14:textId="6FA69A95" w:rsidR="006568F5" w:rsidRDefault="006568F5" w:rsidP="00D742D1">
            <w:pPr>
              <w:spacing w:after="0"/>
              <w:rPr>
                <w:rFonts w:ascii="Open Sans" w:eastAsia="Times New Roman" w:hAnsi="Open Sans" w:cs="Open Sans"/>
                <w:sz w:val="20"/>
                <w:szCs w:val="20"/>
                <w:lang w:eastAsia="en-US"/>
              </w:rPr>
            </w:pPr>
          </w:p>
          <w:p w14:paraId="658539D1" w14:textId="77777777" w:rsidR="006568F5" w:rsidRPr="004814F3" w:rsidRDefault="006568F5" w:rsidP="00D742D1">
            <w:pPr>
              <w:spacing w:after="0"/>
              <w:rPr>
                <w:rFonts w:ascii="Calibri" w:eastAsia="Times New Roman" w:hAnsi="Calibri" w:cs="Calibri"/>
                <w:sz w:val="18"/>
                <w:szCs w:val="18"/>
                <w:lang w:eastAsia="en-US"/>
              </w:rPr>
            </w:pPr>
          </w:p>
          <w:p w14:paraId="598FAF9C" w14:textId="77777777" w:rsidR="00C31ADE" w:rsidRPr="004814F3" w:rsidRDefault="00C31ADE" w:rsidP="00D742D1">
            <w:pPr>
              <w:spacing w:after="0"/>
              <w:rPr>
                <w:rFonts w:ascii="Times New Roman" w:eastAsia="Times New Roman" w:hAnsi="Times New Roman"/>
                <w:sz w:val="18"/>
                <w:szCs w:val="18"/>
                <w:lang w:eastAsia="en-US"/>
              </w:rPr>
            </w:pPr>
          </w:p>
        </w:tc>
      </w:tr>
      <w:tr w:rsidR="00C31ADE" w:rsidRPr="004814F3" w14:paraId="67979A83" w14:textId="77777777" w:rsidTr="00D742D1">
        <w:trPr>
          <w:trHeight w:val="463"/>
        </w:trPr>
        <w:tc>
          <w:tcPr>
            <w:tcW w:w="9498"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tcPr>
          <w:p w14:paraId="4F7B9121" w14:textId="77777777" w:rsidR="00C31ADE" w:rsidRPr="004814F3" w:rsidRDefault="00C31ADE" w:rsidP="00D742D1">
            <w:pPr>
              <w:spacing w:after="0"/>
              <w:rPr>
                <w:rFonts w:ascii="Open Sans" w:eastAsia="Times New Roman" w:hAnsi="Open Sans" w:cs="Open Sans"/>
                <w:b/>
                <w:sz w:val="18"/>
                <w:szCs w:val="18"/>
                <w:lang w:eastAsia="en-US"/>
              </w:rPr>
            </w:pPr>
            <w:r w:rsidRPr="004814F3">
              <w:rPr>
                <w:rFonts w:ascii="Open Sans" w:eastAsia="Times New Roman" w:hAnsi="Open Sans" w:cs="Open Sans"/>
                <w:b/>
                <w:sz w:val="18"/>
                <w:szCs w:val="18"/>
                <w:lang w:eastAsia="en-US"/>
              </w:rPr>
              <w:lastRenderedPageBreak/>
              <w:t>VOORBEREIDING</w:t>
            </w:r>
          </w:p>
        </w:tc>
        <w:tc>
          <w:tcPr>
            <w:tcW w:w="4394" w:type="dxa"/>
            <w:tcBorders>
              <w:top w:val="single" w:sz="4" w:space="0" w:color="auto"/>
              <w:left w:val="nil"/>
              <w:bottom w:val="single" w:sz="4" w:space="0" w:color="auto"/>
              <w:right w:val="single" w:sz="4" w:space="0" w:color="000000" w:themeColor="text1"/>
            </w:tcBorders>
            <w:shd w:val="clear" w:color="auto" w:fill="E7E6E6" w:themeFill="background2"/>
            <w:noWrap/>
          </w:tcPr>
          <w:p w14:paraId="527B8484" w14:textId="77777777" w:rsidR="00C31ADE" w:rsidRPr="004814F3" w:rsidRDefault="00C31ADE" w:rsidP="00D742D1">
            <w:pPr>
              <w:spacing w:after="0"/>
              <w:rPr>
                <w:rFonts w:ascii="Open Sans" w:eastAsia="Times New Roman" w:hAnsi="Open Sans" w:cs="Open Sans"/>
                <w:b/>
                <w:sz w:val="18"/>
                <w:szCs w:val="18"/>
                <w:lang w:val="en-US" w:eastAsia="en-US"/>
              </w:rPr>
            </w:pPr>
            <w:r w:rsidRPr="004814F3">
              <w:rPr>
                <w:rFonts w:ascii="Open Sans" w:eastAsia="Times New Roman" w:hAnsi="Open Sans" w:cs="Open Sans"/>
                <w:b/>
                <w:sz w:val="18"/>
                <w:szCs w:val="18"/>
                <w:lang w:val="en-US" w:eastAsia="en-US"/>
              </w:rPr>
              <w:t>Feedback | feedforward</w:t>
            </w:r>
          </w:p>
        </w:tc>
      </w:tr>
      <w:tr w:rsidR="00C31ADE" w:rsidRPr="004814F3" w14:paraId="42DA0CEA" w14:textId="77777777" w:rsidTr="00D742D1">
        <w:trPr>
          <w:trHeight w:val="801"/>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14:paraId="3E0F7645" w14:textId="77777777" w:rsidR="00C31ADE" w:rsidRPr="004814F3" w:rsidRDefault="00C31ADE" w:rsidP="00D742D1">
            <w:pPr>
              <w:spacing w:after="0"/>
              <w:rPr>
                <w:rFonts w:ascii="Open Sans" w:eastAsia="Times New Roman" w:hAnsi="Open Sans" w:cs="Open Sans"/>
                <w:sz w:val="18"/>
                <w:szCs w:val="18"/>
                <w:lang w:val="en-US" w:eastAsia="en-US"/>
              </w:rPr>
            </w:pPr>
            <w:r w:rsidRPr="004814F3">
              <w:rPr>
                <w:rFonts w:ascii="Open Sans" w:eastAsia="Times New Roman" w:hAnsi="Open Sans" w:cs="Open Sans"/>
                <w:sz w:val="18"/>
                <w:szCs w:val="18"/>
                <w:lang w:val="en-US" w:eastAsia="en-US"/>
              </w:rPr>
              <w:t xml:space="preserve">Lesdoelen </w:t>
            </w:r>
            <w:r>
              <w:rPr>
                <w:rFonts w:ascii="Open Sans" w:eastAsia="Times New Roman" w:hAnsi="Open Sans" w:cs="Open Sans"/>
                <w:sz w:val="18"/>
                <w:szCs w:val="18"/>
                <w:lang w:val="en-US" w:eastAsia="en-US"/>
              </w:rPr>
              <w:t>(constructive alignment)</w:t>
            </w:r>
          </w:p>
        </w:tc>
        <w:tc>
          <w:tcPr>
            <w:tcW w:w="6946" w:type="dxa"/>
            <w:gridSpan w:val="2"/>
            <w:tcBorders>
              <w:top w:val="single" w:sz="4" w:space="0" w:color="auto"/>
              <w:left w:val="nil"/>
              <w:bottom w:val="single" w:sz="4" w:space="0" w:color="auto"/>
              <w:right w:val="single" w:sz="4" w:space="0" w:color="auto"/>
            </w:tcBorders>
            <w:shd w:val="clear" w:color="auto" w:fill="auto"/>
            <w:hideMark/>
          </w:tcPr>
          <w:p w14:paraId="7239175F"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De lesdoelen zijn SMART-geformuleerd</w:t>
            </w:r>
            <w:r w:rsidRPr="004814F3">
              <w:rPr>
                <w:rFonts w:ascii="Open Sans" w:eastAsia="Times New Roman" w:hAnsi="Open Sans" w:cs="Open Sans"/>
                <w:sz w:val="18"/>
                <w:szCs w:val="18"/>
                <w:lang w:eastAsia="en-US"/>
              </w:rPr>
              <w:br/>
              <w:t>Er is minimaal één taaldoel gesteld</w:t>
            </w:r>
            <w:r w:rsidRPr="004814F3">
              <w:rPr>
                <w:rFonts w:ascii="Open Sans" w:eastAsia="Times New Roman" w:hAnsi="Open Sans" w:cs="Open Sans"/>
                <w:sz w:val="18"/>
                <w:szCs w:val="18"/>
                <w:lang w:eastAsia="en-US"/>
              </w:rPr>
              <w:br/>
            </w:r>
            <w:r w:rsidRPr="00542F08">
              <w:rPr>
                <w:rFonts w:ascii="Open Sans" w:eastAsia="Times New Roman" w:hAnsi="Open Sans" w:cs="Open Sans"/>
                <w:sz w:val="18"/>
                <w:szCs w:val="18"/>
                <w:lang w:eastAsia="en-US"/>
              </w:rPr>
              <w:t>De doelen zijn gekoppeld aan relevante eindtermen/hoofdstukdoelen/lessenserie</w:t>
            </w:r>
            <w:r>
              <w:rPr>
                <w:rFonts w:ascii="Open Sans" w:eastAsia="Times New Roman" w:hAnsi="Open Sans" w:cs="Open Sans"/>
                <w:sz w:val="18"/>
                <w:szCs w:val="18"/>
                <w:lang w:eastAsia="en-US"/>
              </w:rPr>
              <w:t xml:space="preserve">. </w:t>
            </w:r>
          </w:p>
          <w:p w14:paraId="13427D58"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br/>
            </w:r>
          </w:p>
        </w:tc>
        <w:tc>
          <w:tcPr>
            <w:tcW w:w="4394" w:type="dxa"/>
            <w:tcBorders>
              <w:top w:val="single" w:sz="4" w:space="0" w:color="auto"/>
              <w:left w:val="nil"/>
              <w:bottom w:val="single" w:sz="4" w:space="0" w:color="auto"/>
              <w:right w:val="single" w:sz="4" w:space="0" w:color="000000" w:themeColor="text1"/>
            </w:tcBorders>
            <w:shd w:val="clear" w:color="auto" w:fill="auto"/>
            <w:noWrap/>
            <w:hideMark/>
          </w:tcPr>
          <w:p w14:paraId="78CF46BF"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 </w:t>
            </w:r>
          </w:p>
        </w:tc>
      </w:tr>
      <w:tr w:rsidR="00C31ADE" w:rsidRPr="004814F3" w14:paraId="6122360F" w14:textId="77777777" w:rsidTr="00D742D1">
        <w:trPr>
          <w:trHeight w:val="801"/>
        </w:trPr>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14:paraId="422E4CD7" w14:textId="77777777" w:rsidR="00C31ADE" w:rsidRPr="004814F3" w:rsidRDefault="00C31ADE" w:rsidP="00D742D1">
            <w:pPr>
              <w:spacing w:after="0"/>
              <w:rPr>
                <w:rFonts w:ascii="Open Sans" w:hAnsi="Open Sans" w:cs="Open Sans"/>
                <w:sz w:val="18"/>
                <w:szCs w:val="18"/>
                <w:lang w:val="en-US" w:eastAsia="en-US"/>
              </w:rPr>
            </w:pPr>
            <w:r w:rsidRPr="004814F3">
              <w:rPr>
                <w:rFonts w:ascii="Open Sans" w:hAnsi="Open Sans" w:cs="Open Sans"/>
                <w:sz w:val="18"/>
                <w:szCs w:val="18"/>
                <w:lang w:val="en-US" w:eastAsia="en-US"/>
              </w:rPr>
              <w:t>Voor- en nabespreking</w:t>
            </w:r>
          </w:p>
        </w:tc>
        <w:tc>
          <w:tcPr>
            <w:tcW w:w="6946" w:type="dxa"/>
            <w:gridSpan w:val="2"/>
            <w:tcBorders>
              <w:top w:val="single" w:sz="4" w:space="0" w:color="auto"/>
              <w:left w:val="nil"/>
              <w:bottom w:val="single" w:sz="4" w:space="0" w:color="auto"/>
              <w:right w:val="single" w:sz="4" w:space="0" w:color="auto"/>
            </w:tcBorders>
            <w:shd w:val="clear" w:color="auto" w:fill="auto"/>
            <w:hideMark/>
          </w:tcPr>
          <w:p w14:paraId="0546BA29" w14:textId="77777777" w:rsidR="00C31ADE" w:rsidRPr="004814F3" w:rsidRDefault="00C31ADE" w:rsidP="00D742D1">
            <w:pPr>
              <w:spacing w:after="0"/>
              <w:rPr>
                <w:rFonts w:ascii="Open Sans" w:hAnsi="Open Sans" w:cs="Open Sans"/>
                <w:sz w:val="18"/>
                <w:szCs w:val="18"/>
                <w:lang w:eastAsia="en-US"/>
              </w:rPr>
            </w:pPr>
            <w:r w:rsidRPr="004814F3">
              <w:rPr>
                <w:rFonts w:ascii="Open Sans" w:hAnsi="Open Sans" w:cs="Open Sans"/>
                <w:sz w:val="18"/>
                <w:szCs w:val="18"/>
                <w:lang w:eastAsia="en-US"/>
              </w:rPr>
              <w:t>De student kan zijn keuze</w:t>
            </w:r>
            <w:r>
              <w:rPr>
                <w:rFonts w:ascii="Open Sans" w:hAnsi="Open Sans" w:cs="Open Sans"/>
                <w:sz w:val="18"/>
                <w:szCs w:val="18"/>
                <w:lang w:eastAsia="en-US"/>
              </w:rPr>
              <w:t>s voor de invulling van deze les</w:t>
            </w:r>
            <w:r w:rsidRPr="004814F3">
              <w:rPr>
                <w:rFonts w:ascii="Open Sans" w:hAnsi="Open Sans" w:cs="Open Sans"/>
                <w:sz w:val="18"/>
                <w:szCs w:val="18"/>
                <w:lang w:eastAsia="en-US"/>
              </w:rPr>
              <w:t xml:space="preserve"> verantwoorden </w:t>
            </w:r>
            <w:r>
              <w:rPr>
                <w:rFonts w:ascii="Open Sans" w:hAnsi="Open Sans" w:cs="Open Sans"/>
                <w:sz w:val="18"/>
                <w:szCs w:val="18"/>
                <w:lang w:eastAsia="en-US"/>
              </w:rPr>
              <w:t>op basis van context en/of theorie.</w:t>
            </w:r>
          </w:p>
        </w:tc>
        <w:tc>
          <w:tcPr>
            <w:tcW w:w="4394" w:type="dxa"/>
            <w:tcBorders>
              <w:top w:val="single" w:sz="4" w:space="0" w:color="auto"/>
              <w:left w:val="nil"/>
              <w:bottom w:val="single" w:sz="4" w:space="0" w:color="auto"/>
              <w:right w:val="single" w:sz="4" w:space="0" w:color="000000" w:themeColor="text1"/>
            </w:tcBorders>
            <w:shd w:val="clear" w:color="auto" w:fill="auto"/>
            <w:noWrap/>
            <w:hideMark/>
          </w:tcPr>
          <w:p w14:paraId="05607982" w14:textId="77777777" w:rsidR="00C31ADE" w:rsidRPr="004814F3" w:rsidRDefault="00C31ADE" w:rsidP="00D742D1">
            <w:pPr>
              <w:spacing w:after="0"/>
              <w:rPr>
                <w:rFonts w:ascii="Open Sans" w:hAnsi="Open Sans" w:cs="Open Sans"/>
                <w:sz w:val="18"/>
                <w:szCs w:val="18"/>
                <w:lang w:eastAsia="en-US"/>
              </w:rPr>
            </w:pPr>
          </w:p>
        </w:tc>
      </w:tr>
      <w:tr w:rsidR="00C31ADE" w:rsidRPr="004814F3" w14:paraId="216C94D6" w14:textId="77777777" w:rsidTr="00D742D1">
        <w:trPr>
          <w:trHeight w:val="580"/>
        </w:trPr>
        <w:tc>
          <w:tcPr>
            <w:tcW w:w="2552" w:type="dxa"/>
            <w:tcBorders>
              <w:top w:val="nil"/>
              <w:left w:val="single" w:sz="4" w:space="0" w:color="auto"/>
              <w:bottom w:val="single" w:sz="4" w:space="0" w:color="auto"/>
              <w:right w:val="single" w:sz="4" w:space="0" w:color="auto"/>
            </w:tcBorders>
            <w:shd w:val="clear" w:color="auto" w:fill="auto"/>
            <w:hideMark/>
          </w:tcPr>
          <w:p w14:paraId="7880C260"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Persoonlijke doelen</w:t>
            </w:r>
          </w:p>
          <w:p w14:paraId="7EADD069"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(wat wil je laten zien? )</w:t>
            </w:r>
          </w:p>
        </w:tc>
        <w:tc>
          <w:tcPr>
            <w:tcW w:w="6946" w:type="dxa"/>
            <w:gridSpan w:val="2"/>
            <w:tcBorders>
              <w:top w:val="nil"/>
              <w:left w:val="nil"/>
              <w:bottom w:val="single" w:sz="4" w:space="0" w:color="auto"/>
              <w:right w:val="single" w:sz="4" w:space="0" w:color="auto"/>
            </w:tcBorders>
            <w:shd w:val="clear" w:color="auto" w:fill="auto"/>
            <w:hideMark/>
          </w:tcPr>
          <w:p w14:paraId="6D214FF1"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De persoonlijke doelen zijn SMART geformuleerd.</w:t>
            </w:r>
          </w:p>
          <w:p w14:paraId="3204BDDF"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Zijn beschreven op handelingsniveau en er is een koppeling aan de visie van de student.</w:t>
            </w:r>
          </w:p>
        </w:tc>
        <w:tc>
          <w:tcPr>
            <w:tcW w:w="4394" w:type="dxa"/>
            <w:tcBorders>
              <w:top w:val="single" w:sz="4" w:space="0" w:color="auto"/>
              <w:left w:val="nil"/>
              <w:bottom w:val="single" w:sz="4" w:space="0" w:color="auto"/>
              <w:right w:val="single" w:sz="4" w:space="0" w:color="000000" w:themeColor="text1"/>
            </w:tcBorders>
            <w:shd w:val="clear" w:color="auto" w:fill="auto"/>
            <w:noWrap/>
            <w:hideMark/>
          </w:tcPr>
          <w:p w14:paraId="7AF4EE72"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 </w:t>
            </w:r>
          </w:p>
        </w:tc>
      </w:tr>
      <w:tr w:rsidR="00C31ADE" w:rsidRPr="004814F3" w14:paraId="5EBEF78E" w14:textId="77777777" w:rsidTr="00D742D1">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D968E50"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Tijd, lesfase, activiteiten en leermiddelen</w:t>
            </w:r>
          </w:p>
        </w:tc>
        <w:tc>
          <w:tcPr>
            <w:tcW w:w="6946" w:type="dxa"/>
            <w:gridSpan w:val="2"/>
            <w:tcBorders>
              <w:top w:val="single" w:sz="4" w:space="0" w:color="auto"/>
              <w:left w:val="nil"/>
              <w:bottom w:val="single" w:sz="4" w:space="0" w:color="auto"/>
              <w:right w:val="single" w:sz="4" w:space="0" w:color="auto"/>
            </w:tcBorders>
            <w:shd w:val="clear" w:color="auto" w:fill="auto"/>
            <w:hideMark/>
          </w:tcPr>
          <w:p w14:paraId="73DE7238"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Uit het draaiboek wordt duidelijk wat de student in welke fase van de les doet. Daarbij wordt duidelijk welke vragen gesteld worden aan de leerlingen, welke uitleg gegeven wordt en hoe die gegeven wordt, welke opdrachten en werkvormen ingezet worden en hoe die uitgevoerd moeten worden en welke input van leerlingen verwacht wordt.</w:t>
            </w:r>
          </w:p>
        </w:tc>
        <w:tc>
          <w:tcPr>
            <w:tcW w:w="4394" w:type="dxa"/>
            <w:tcBorders>
              <w:top w:val="single" w:sz="4" w:space="0" w:color="auto"/>
              <w:left w:val="nil"/>
              <w:bottom w:val="single" w:sz="4" w:space="0" w:color="auto"/>
              <w:right w:val="single" w:sz="4" w:space="0" w:color="000000" w:themeColor="text1"/>
            </w:tcBorders>
            <w:shd w:val="clear" w:color="auto" w:fill="auto"/>
            <w:noWrap/>
            <w:hideMark/>
          </w:tcPr>
          <w:p w14:paraId="37D0C269" w14:textId="77777777" w:rsidR="00C31ADE" w:rsidRPr="004814F3" w:rsidRDefault="00C31ADE" w:rsidP="00D742D1">
            <w:pPr>
              <w:spacing w:after="0"/>
              <w:rPr>
                <w:rFonts w:ascii="Calibri" w:eastAsia="Times New Roman" w:hAnsi="Calibri" w:cs="Calibri"/>
                <w:sz w:val="18"/>
                <w:szCs w:val="18"/>
                <w:lang w:eastAsia="en-US"/>
              </w:rPr>
            </w:pPr>
            <w:r w:rsidRPr="004814F3">
              <w:rPr>
                <w:rFonts w:ascii="Calibri" w:eastAsia="Times New Roman" w:hAnsi="Calibri" w:cs="Calibri"/>
                <w:sz w:val="18"/>
                <w:szCs w:val="18"/>
                <w:lang w:eastAsia="en-US"/>
              </w:rPr>
              <w:t> </w:t>
            </w:r>
          </w:p>
        </w:tc>
      </w:tr>
      <w:tr w:rsidR="00C31ADE" w:rsidRPr="004814F3" w14:paraId="066C7D25" w14:textId="77777777" w:rsidTr="00D742D1">
        <w:trPr>
          <w:trHeight w:val="72"/>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F2BF261" w14:textId="77777777" w:rsidR="00C31ADE" w:rsidRPr="004814F3" w:rsidRDefault="00C31ADE" w:rsidP="00D742D1">
            <w:pPr>
              <w:spacing w:after="0"/>
              <w:rPr>
                <w:rFonts w:ascii="Open Sans" w:eastAsia="Times New Roman" w:hAnsi="Open Sans" w:cs="Open Sans"/>
                <w:sz w:val="18"/>
                <w:szCs w:val="18"/>
                <w:lang w:eastAsia="en-US"/>
              </w:rPr>
            </w:pPr>
            <w:r w:rsidRPr="00F45847">
              <w:rPr>
                <w:rFonts w:ascii="Open Sans" w:eastAsia="Times New Roman" w:hAnsi="Open Sans" w:cs="Open Sans"/>
                <w:sz w:val="18"/>
                <w:szCs w:val="18"/>
                <w:lang w:eastAsia="en-US"/>
              </w:rPr>
              <w:t>Omgaan met diversiteit</w:t>
            </w:r>
          </w:p>
        </w:tc>
        <w:tc>
          <w:tcPr>
            <w:tcW w:w="6946" w:type="dxa"/>
            <w:gridSpan w:val="2"/>
            <w:tcBorders>
              <w:top w:val="single" w:sz="4" w:space="0" w:color="auto"/>
              <w:left w:val="nil"/>
              <w:bottom w:val="single" w:sz="4" w:space="0" w:color="auto"/>
              <w:right w:val="single" w:sz="4" w:space="0" w:color="auto"/>
            </w:tcBorders>
            <w:shd w:val="clear" w:color="auto" w:fill="auto"/>
          </w:tcPr>
          <w:p w14:paraId="33FE4D61" w14:textId="77777777" w:rsidR="00C31ADE" w:rsidRPr="004814F3" w:rsidRDefault="00C31ADE" w:rsidP="00D742D1">
            <w:pPr>
              <w:spacing w:after="0"/>
              <w:rPr>
                <w:rFonts w:ascii="Open Sans" w:eastAsia="Times New Roman" w:hAnsi="Open Sans" w:cs="Open Sans"/>
                <w:sz w:val="18"/>
                <w:szCs w:val="18"/>
                <w:lang w:eastAsia="en-US"/>
              </w:rPr>
            </w:pPr>
            <w:r w:rsidRPr="00F45847">
              <w:rPr>
                <w:rFonts w:ascii="Open Sans" w:eastAsia="Times New Roman" w:hAnsi="Open Sans" w:cs="Open Sans"/>
                <w:sz w:val="18"/>
                <w:szCs w:val="18"/>
                <w:lang w:eastAsia="en-US"/>
              </w:rPr>
              <w:t>De student levert een positieve bijdrage aan diversiteit en gelijkheid binnen de klas</w:t>
            </w:r>
            <w:r>
              <w:rPr>
                <w:rFonts w:ascii="Open Sans" w:eastAsia="Times New Roman" w:hAnsi="Open Sans" w:cs="Open Sans"/>
                <w:sz w:val="18"/>
                <w:szCs w:val="18"/>
                <w:lang w:eastAsia="en-US"/>
              </w:rPr>
              <w:t xml:space="preserve"> door in het LVF te laten zien hier bewust over nagedacht te hebben. </w:t>
            </w:r>
          </w:p>
        </w:tc>
        <w:tc>
          <w:tcPr>
            <w:tcW w:w="4394" w:type="dxa"/>
            <w:tcBorders>
              <w:top w:val="single" w:sz="4" w:space="0" w:color="auto"/>
              <w:left w:val="nil"/>
              <w:bottom w:val="single" w:sz="4" w:space="0" w:color="auto"/>
              <w:right w:val="single" w:sz="4" w:space="0" w:color="000000" w:themeColor="text1"/>
            </w:tcBorders>
            <w:shd w:val="clear" w:color="auto" w:fill="auto"/>
            <w:noWrap/>
          </w:tcPr>
          <w:p w14:paraId="3DEB496C" w14:textId="77777777" w:rsidR="00C31ADE" w:rsidRPr="004814F3" w:rsidRDefault="00C31ADE" w:rsidP="00D742D1">
            <w:pPr>
              <w:spacing w:after="0"/>
              <w:rPr>
                <w:rFonts w:ascii="Calibri" w:eastAsia="Times New Roman" w:hAnsi="Calibri" w:cs="Calibri"/>
                <w:sz w:val="18"/>
                <w:szCs w:val="18"/>
                <w:lang w:eastAsia="en-US"/>
              </w:rPr>
            </w:pPr>
          </w:p>
        </w:tc>
      </w:tr>
    </w:tbl>
    <w:tbl>
      <w:tblPr>
        <w:tblStyle w:val="TableGrid"/>
        <w:tblW w:w="0" w:type="auto"/>
        <w:tblLook w:val="04A0" w:firstRow="1" w:lastRow="0" w:firstColumn="1" w:lastColumn="0" w:noHBand="0" w:noVBand="1"/>
      </w:tblPr>
      <w:tblGrid>
        <w:gridCol w:w="2543"/>
        <w:gridCol w:w="6950"/>
        <w:gridCol w:w="3118"/>
        <w:gridCol w:w="567"/>
        <w:gridCol w:w="709"/>
      </w:tblGrid>
      <w:tr w:rsidR="00C31ADE" w:rsidRPr="004814F3" w14:paraId="59950C25" w14:textId="77777777" w:rsidTr="00D742D1">
        <w:trPr>
          <w:trHeight w:val="551"/>
        </w:trPr>
        <w:tc>
          <w:tcPr>
            <w:tcW w:w="9493" w:type="dxa"/>
            <w:gridSpan w:val="2"/>
            <w:shd w:val="clear" w:color="auto" w:fill="E7E6E6" w:themeFill="background2"/>
          </w:tcPr>
          <w:p w14:paraId="0B099DCE" w14:textId="77777777" w:rsidR="00C31ADE" w:rsidRPr="004814F3" w:rsidRDefault="00C31ADE" w:rsidP="00D742D1">
            <w:pPr>
              <w:spacing w:after="0"/>
              <w:rPr>
                <w:rFonts w:asciiTheme="minorHAnsi" w:eastAsia="Times New Roman" w:hAnsiTheme="minorHAnsi" w:cstheme="minorHAnsi"/>
                <w:b/>
                <w:sz w:val="18"/>
                <w:szCs w:val="18"/>
                <w:lang w:eastAsia="en-US"/>
              </w:rPr>
            </w:pPr>
            <w:r w:rsidRPr="004814F3">
              <w:rPr>
                <w:rFonts w:asciiTheme="minorHAnsi" w:eastAsia="Times New Roman" w:hAnsiTheme="minorHAnsi" w:cstheme="minorHAnsi"/>
                <w:b/>
                <w:sz w:val="18"/>
                <w:szCs w:val="18"/>
                <w:lang w:eastAsia="en-US"/>
              </w:rPr>
              <w:t xml:space="preserve">UITVOERING </w:t>
            </w:r>
          </w:p>
        </w:tc>
        <w:tc>
          <w:tcPr>
            <w:tcW w:w="4394" w:type="dxa"/>
            <w:gridSpan w:val="3"/>
            <w:shd w:val="clear" w:color="auto" w:fill="E7E6E6" w:themeFill="background2"/>
          </w:tcPr>
          <w:p w14:paraId="0AF7A581" w14:textId="77777777" w:rsidR="00C31ADE" w:rsidRPr="004814F3" w:rsidRDefault="00C31ADE" w:rsidP="00D742D1">
            <w:pPr>
              <w:spacing w:after="0"/>
              <w:rPr>
                <w:rFonts w:asciiTheme="minorHAnsi" w:eastAsia="Times New Roman" w:hAnsiTheme="minorHAnsi" w:cstheme="minorHAnsi"/>
                <w:b/>
                <w:sz w:val="18"/>
                <w:szCs w:val="18"/>
                <w:lang w:eastAsia="en-US"/>
              </w:rPr>
            </w:pPr>
            <w:r w:rsidRPr="004814F3">
              <w:rPr>
                <w:rFonts w:asciiTheme="minorHAnsi" w:eastAsia="Times New Roman" w:hAnsiTheme="minorHAnsi" w:cstheme="minorHAnsi"/>
                <w:b/>
                <w:sz w:val="18"/>
                <w:szCs w:val="18"/>
                <w:lang w:eastAsia="en-US"/>
              </w:rPr>
              <w:t>Feedback | feedforward</w:t>
            </w:r>
          </w:p>
        </w:tc>
      </w:tr>
      <w:tr w:rsidR="00C31ADE" w:rsidRPr="004814F3" w14:paraId="4B69B531" w14:textId="77777777" w:rsidTr="00D742D1">
        <w:trPr>
          <w:trHeight w:val="551"/>
        </w:trPr>
        <w:tc>
          <w:tcPr>
            <w:tcW w:w="9493" w:type="dxa"/>
            <w:gridSpan w:val="2"/>
            <w:shd w:val="clear" w:color="auto" w:fill="FFE1E1"/>
          </w:tcPr>
          <w:p w14:paraId="45FFCFD1" w14:textId="77777777" w:rsidR="00C31ADE" w:rsidRPr="004814F3" w:rsidRDefault="00C31ADE" w:rsidP="00D742D1">
            <w:pPr>
              <w:spacing w:after="0"/>
              <w:rPr>
                <w:rFonts w:ascii="Open Sans" w:eastAsia="Times New Roman" w:hAnsi="Open Sans" w:cs="Open Sans"/>
                <w:b/>
                <w:sz w:val="18"/>
                <w:szCs w:val="18"/>
                <w:lang w:eastAsia="en-US"/>
              </w:rPr>
            </w:pPr>
            <w:r w:rsidRPr="004814F3">
              <w:rPr>
                <w:rFonts w:ascii="Open Sans" w:eastAsia="Times New Roman" w:hAnsi="Open Sans" w:cs="Open Sans"/>
                <w:b/>
                <w:sz w:val="18"/>
                <w:szCs w:val="18"/>
                <w:lang w:eastAsia="en-US"/>
              </w:rPr>
              <w:t xml:space="preserve">Didactiek </w:t>
            </w:r>
          </w:p>
        </w:tc>
        <w:tc>
          <w:tcPr>
            <w:tcW w:w="4394" w:type="dxa"/>
            <w:gridSpan w:val="3"/>
            <w:shd w:val="clear" w:color="auto" w:fill="FFE1E1"/>
          </w:tcPr>
          <w:p w14:paraId="01D45FBE" w14:textId="77777777" w:rsidR="00C31ADE" w:rsidRPr="004814F3" w:rsidRDefault="00C31ADE" w:rsidP="00D742D1">
            <w:pPr>
              <w:spacing w:after="0"/>
              <w:rPr>
                <w:rFonts w:ascii="Open Sans" w:eastAsia="Times New Roman" w:hAnsi="Open Sans" w:cs="Open Sans"/>
                <w:b/>
                <w:sz w:val="18"/>
                <w:szCs w:val="18"/>
                <w:lang w:eastAsia="en-US"/>
              </w:rPr>
            </w:pPr>
          </w:p>
        </w:tc>
      </w:tr>
      <w:tr w:rsidR="00C31ADE" w:rsidRPr="00C07BAC" w14:paraId="06F579A6" w14:textId="77777777" w:rsidTr="00D742D1">
        <w:trPr>
          <w:trHeight w:val="321"/>
        </w:trPr>
        <w:tc>
          <w:tcPr>
            <w:tcW w:w="2543" w:type="dxa"/>
            <w:vMerge w:val="restart"/>
          </w:tcPr>
          <w:p w14:paraId="31590959"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De leraar verzorgt onderwijs</w:t>
            </w:r>
          </w:p>
        </w:tc>
        <w:tc>
          <w:tcPr>
            <w:tcW w:w="6950" w:type="dxa"/>
          </w:tcPr>
          <w:p w14:paraId="3FC85F11"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 xml:space="preserve">Communiceren – </w:t>
            </w:r>
          </w:p>
          <w:p w14:paraId="04F3F0D0"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De student gebruikt taalgerichte werkvormen, gebruikt de pijlers van taalgericht lesgeven: context, interactie, taalsteun en stimuleert vaktaalontwikkeling</w:t>
            </w:r>
          </w:p>
        </w:tc>
        <w:tc>
          <w:tcPr>
            <w:tcW w:w="4394" w:type="dxa"/>
            <w:gridSpan w:val="3"/>
            <w:vMerge w:val="restart"/>
          </w:tcPr>
          <w:p w14:paraId="1D6A02AD" w14:textId="77777777" w:rsidR="00C31ADE" w:rsidRPr="00C07BAC" w:rsidRDefault="00C31ADE" w:rsidP="00D742D1">
            <w:pPr>
              <w:spacing w:after="0"/>
              <w:rPr>
                <w:rFonts w:ascii="Open Sans" w:eastAsia="Times New Roman" w:hAnsi="Open Sans" w:cs="Open Sans"/>
                <w:sz w:val="18"/>
                <w:szCs w:val="18"/>
                <w:lang w:eastAsia="en-US"/>
              </w:rPr>
            </w:pPr>
          </w:p>
        </w:tc>
      </w:tr>
      <w:tr w:rsidR="00C31ADE" w:rsidRPr="00C07BAC" w14:paraId="2B38DDBE" w14:textId="77777777" w:rsidTr="00D742D1">
        <w:trPr>
          <w:trHeight w:val="320"/>
        </w:trPr>
        <w:tc>
          <w:tcPr>
            <w:tcW w:w="2543" w:type="dxa"/>
            <w:vMerge/>
          </w:tcPr>
          <w:p w14:paraId="12487DC5" w14:textId="77777777" w:rsidR="00C31ADE" w:rsidRPr="00C07BAC" w:rsidRDefault="00C31ADE" w:rsidP="00D742D1">
            <w:pPr>
              <w:spacing w:after="0"/>
              <w:rPr>
                <w:rFonts w:ascii="Open Sans" w:eastAsia="Times New Roman" w:hAnsi="Open Sans" w:cs="Open Sans"/>
                <w:sz w:val="18"/>
                <w:szCs w:val="18"/>
                <w:lang w:eastAsia="en-US"/>
              </w:rPr>
            </w:pPr>
          </w:p>
        </w:tc>
        <w:tc>
          <w:tcPr>
            <w:tcW w:w="6950" w:type="dxa"/>
          </w:tcPr>
          <w:p w14:paraId="020DA558"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 xml:space="preserve">Onderwijs voorbereiden, uitvoeren, evalueren en bijstellen – </w:t>
            </w:r>
          </w:p>
          <w:p w14:paraId="608CCBFA"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lastRenderedPageBreak/>
              <w:t xml:space="preserve">De student maakt gebruik van activerende didactiek en samenwerkend leren en differentieert. De student past vakdidactische principes toe. </w:t>
            </w:r>
          </w:p>
        </w:tc>
        <w:tc>
          <w:tcPr>
            <w:tcW w:w="4394" w:type="dxa"/>
            <w:gridSpan w:val="3"/>
            <w:vMerge/>
          </w:tcPr>
          <w:p w14:paraId="147A19B4" w14:textId="77777777" w:rsidR="00C31ADE" w:rsidRPr="00C07BAC" w:rsidRDefault="00C31ADE" w:rsidP="00D742D1">
            <w:pPr>
              <w:spacing w:after="0"/>
              <w:rPr>
                <w:rFonts w:ascii="Open Sans" w:eastAsia="Times New Roman" w:hAnsi="Open Sans" w:cs="Open Sans"/>
                <w:sz w:val="18"/>
                <w:szCs w:val="18"/>
                <w:lang w:eastAsia="en-US"/>
              </w:rPr>
            </w:pPr>
          </w:p>
        </w:tc>
      </w:tr>
      <w:tr w:rsidR="00C31ADE" w:rsidRPr="00C07BAC" w14:paraId="66C3B0B9" w14:textId="77777777" w:rsidTr="00D742D1">
        <w:trPr>
          <w:trHeight w:val="431"/>
        </w:trPr>
        <w:tc>
          <w:tcPr>
            <w:tcW w:w="2543" w:type="dxa"/>
            <w:vMerge w:val="restart"/>
          </w:tcPr>
          <w:p w14:paraId="3F9F8336" w14:textId="77777777" w:rsidR="00C31ADE" w:rsidRPr="00C07BAC" w:rsidRDefault="00C31ADE" w:rsidP="00D742D1">
            <w:pPr>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 xml:space="preserve">De leraar ontwerpt onderwijs  </w:t>
            </w:r>
          </w:p>
        </w:tc>
        <w:tc>
          <w:tcPr>
            <w:tcW w:w="6950" w:type="dxa"/>
          </w:tcPr>
          <w:p w14:paraId="65798981"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 xml:space="preserve">Constructive alignment toepassen  - </w:t>
            </w:r>
          </w:p>
          <w:p w14:paraId="029D005F"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 xml:space="preserve">In de les wordt toegewerkt naar heldere doelen </w:t>
            </w:r>
          </w:p>
        </w:tc>
        <w:tc>
          <w:tcPr>
            <w:tcW w:w="4394" w:type="dxa"/>
            <w:gridSpan w:val="3"/>
            <w:vMerge w:val="restart"/>
          </w:tcPr>
          <w:p w14:paraId="5C23DC34" w14:textId="77777777" w:rsidR="00C31ADE" w:rsidRPr="00C07BAC" w:rsidRDefault="00C31ADE" w:rsidP="00D742D1">
            <w:pPr>
              <w:spacing w:after="0"/>
              <w:rPr>
                <w:rFonts w:ascii="Open Sans" w:eastAsia="Times New Roman" w:hAnsi="Open Sans" w:cs="Open Sans"/>
                <w:sz w:val="18"/>
                <w:szCs w:val="18"/>
                <w:lang w:eastAsia="en-US"/>
              </w:rPr>
            </w:pPr>
          </w:p>
        </w:tc>
      </w:tr>
      <w:tr w:rsidR="00C31ADE" w:rsidRPr="00C07BAC" w14:paraId="1C896F4C" w14:textId="77777777" w:rsidTr="00D742D1">
        <w:trPr>
          <w:trHeight w:val="431"/>
        </w:trPr>
        <w:tc>
          <w:tcPr>
            <w:tcW w:w="2543" w:type="dxa"/>
            <w:vMerge/>
          </w:tcPr>
          <w:p w14:paraId="7C5FA762" w14:textId="77777777" w:rsidR="00C31ADE" w:rsidRPr="00C07BAC" w:rsidRDefault="00C31ADE" w:rsidP="00D742D1">
            <w:pPr>
              <w:rPr>
                <w:rFonts w:ascii="Open Sans" w:eastAsia="Times New Roman" w:hAnsi="Open Sans" w:cs="Open Sans"/>
                <w:sz w:val="18"/>
                <w:szCs w:val="18"/>
                <w:lang w:eastAsia="en-US"/>
              </w:rPr>
            </w:pPr>
          </w:p>
        </w:tc>
        <w:tc>
          <w:tcPr>
            <w:tcW w:w="6950" w:type="dxa"/>
          </w:tcPr>
          <w:p w14:paraId="7CA5564E" w14:textId="77777777" w:rsidR="00C31ADE" w:rsidRPr="007C677B" w:rsidRDefault="00C31ADE" w:rsidP="00D742D1">
            <w:pPr>
              <w:spacing w:after="0"/>
              <w:rPr>
                <w:rFonts w:ascii="Open Sans" w:eastAsia="Times New Roman" w:hAnsi="Open Sans" w:cs="Open Sans"/>
                <w:sz w:val="18"/>
                <w:szCs w:val="18"/>
                <w:lang w:eastAsia="en-US"/>
              </w:rPr>
            </w:pPr>
            <w:r w:rsidRPr="007C677B">
              <w:rPr>
                <w:rFonts w:ascii="Open Sans" w:eastAsia="Times New Roman" w:hAnsi="Open Sans" w:cs="Open Sans"/>
                <w:sz w:val="18"/>
                <w:szCs w:val="18"/>
                <w:lang w:eastAsia="en-US"/>
              </w:rPr>
              <w:t xml:space="preserve">Onderwijs Leertechnologie (OLT) inzetten  - </w:t>
            </w:r>
          </w:p>
          <w:p w14:paraId="6DECEA57"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 xml:space="preserve">De student zet OLT in en verantwoordt zijn keuzes hierin. </w:t>
            </w:r>
          </w:p>
        </w:tc>
        <w:tc>
          <w:tcPr>
            <w:tcW w:w="4394" w:type="dxa"/>
            <w:gridSpan w:val="3"/>
            <w:vMerge/>
          </w:tcPr>
          <w:p w14:paraId="34E6FD1F" w14:textId="77777777" w:rsidR="00C31ADE" w:rsidRPr="00C07BAC" w:rsidRDefault="00C31ADE" w:rsidP="00D742D1">
            <w:pPr>
              <w:spacing w:after="0"/>
              <w:rPr>
                <w:rFonts w:ascii="Open Sans" w:eastAsia="Times New Roman" w:hAnsi="Open Sans" w:cs="Open Sans"/>
                <w:sz w:val="18"/>
                <w:szCs w:val="18"/>
                <w:lang w:eastAsia="en-US"/>
              </w:rPr>
            </w:pPr>
          </w:p>
        </w:tc>
      </w:tr>
      <w:tr w:rsidR="00C31ADE" w:rsidRPr="00C07BAC" w14:paraId="003CA794" w14:textId="77777777" w:rsidTr="00D742D1">
        <w:trPr>
          <w:trHeight w:val="534"/>
        </w:trPr>
        <w:tc>
          <w:tcPr>
            <w:tcW w:w="9493" w:type="dxa"/>
            <w:gridSpan w:val="2"/>
            <w:shd w:val="clear" w:color="auto" w:fill="FFE1E1"/>
          </w:tcPr>
          <w:p w14:paraId="5F7F72B3" w14:textId="77777777" w:rsidR="00C31ADE" w:rsidRPr="00C07BAC" w:rsidRDefault="00C31ADE" w:rsidP="00D742D1">
            <w:pPr>
              <w:spacing w:after="0"/>
              <w:rPr>
                <w:rFonts w:ascii="Open Sans" w:eastAsia="Times New Roman" w:hAnsi="Open Sans" w:cs="Open Sans"/>
                <w:sz w:val="18"/>
                <w:szCs w:val="18"/>
                <w:highlight w:val="yellow"/>
                <w:lang w:eastAsia="en-US"/>
              </w:rPr>
            </w:pPr>
            <w:r w:rsidRPr="00C07BAC">
              <w:rPr>
                <w:rFonts w:ascii="Open Sans" w:eastAsia="Times New Roman" w:hAnsi="Open Sans" w:cs="Open Sans"/>
                <w:b/>
                <w:sz w:val="18"/>
                <w:szCs w:val="18"/>
                <w:lang w:eastAsia="en-US"/>
              </w:rPr>
              <w:t xml:space="preserve">Pedagogiek </w:t>
            </w:r>
          </w:p>
        </w:tc>
        <w:tc>
          <w:tcPr>
            <w:tcW w:w="4394" w:type="dxa"/>
            <w:gridSpan w:val="3"/>
            <w:shd w:val="clear" w:color="auto" w:fill="FFE1E1"/>
          </w:tcPr>
          <w:p w14:paraId="376030CB" w14:textId="77777777" w:rsidR="00C31ADE" w:rsidRPr="00C07BAC" w:rsidRDefault="00C31ADE" w:rsidP="00D742D1">
            <w:pPr>
              <w:spacing w:after="0"/>
              <w:rPr>
                <w:rFonts w:ascii="Open Sans" w:eastAsia="Times New Roman" w:hAnsi="Open Sans" w:cs="Open Sans"/>
                <w:sz w:val="18"/>
                <w:szCs w:val="18"/>
                <w:highlight w:val="yellow"/>
                <w:lang w:eastAsia="en-US"/>
              </w:rPr>
            </w:pPr>
          </w:p>
        </w:tc>
      </w:tr>
      <w:tr w:rsidR="00C31ADE" w:rsidRPr="00C07BAC" w14:paraId="7EFAC45F" w14:textId="77777777" w:rsidTr="00D742D1">
        <w:trPr>
          <w:trHeight w:val="321"/>
        </w:trPr>
        <w:tc>
          <w:tcPr>
            <w:tcW w:w="2543" w:type="dxa"/>
            <w:vMerge w:val="restart"/>
          </w:tcPr>
          <w:p w14:paraId="31F58559"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Een prettig, ordelijk en veilig werk- en leerklimaat</w:t>
            </w:r>
          </w:p>
        </w:tc>
        <w:tc>
          <w:tcPr>
            <w:tcW w:w="6950" w:type="dxa"/>
          </w:tcPr>
          <w:p w14:paraId="33098419"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 xml:space="preserve">Leerlingen motiveren – </w:t>
            </w:r>
          </w:p>
          <w:p w14:paraId="0F1D7001" w14:textId="77777777" w:rsidR="00C31ADE" w:rsidRPr="00C07BAC" w:rsidRDefault="00C31ADE" w:rsidP="00D742D1">
            <w:pPr>
              <w:spacing w:after="0"/>
              <w:rPr>
                <w:rFonts w:ascii="Open Sans" w:eastAsia="Times New Roman" w:hAnsi="Open Sans" w:cs="Open Sans"/>
                <w:sz w:val="18"/>
                <w:szCs w:val="18"/>
                <w:lang w:eastAsia="en-US"/>
              </w:rPr>
            </w:pPr>
            <w:r w:rsidRPr="00C07BAC">
              <w:rPr>
                <w:rFonts w:ascii="Open Sans" w:eastAsia="Times New Roman" w:hAnsi="Open Sans" w:cs="Open Sans"/>
                <w:sz w:val="18"/>
                <w:szCs w:val="18"/>
                <w:lang w:eastAsia="en-US"/>
              </w:rPr>
              <w:t>De student houdt rekening met de psychologische basisbehoeften en heeft oog voor verschillen tussen leerlingen</w:t>
            </w:r>
          </w:p>
        </w:tc>
        <w:tc>
          <w:tcPr>
            <w:tcW w:w="4394" w:type="dxa"/>
            <w:gridSpan w:val="3"/>
            <w:vMerge w:val="restart"/>
          </w:tcPr>
          <w:p w14:paraId="775E7D53" w14:textId="77777777" w:rsidR="00C31ADE" w:rsidRPr="00C07BAC" w:rsidRDefault="00C31ADE" w:rsidP="00D742D1">
            <w:pPr>
              <w:spacing w:after="0"/>
              <w:rPr>
                <w:rFonts w:ascii="Open Sans" w:eastAsia="Times New Roman" w:hAnsi="Open Sans" w:cs="Open Sans"/>
                <w:sz w:val="18"/>
                <w:szCs w:val="18"/>
                <w:highlight w:val="yellow"/>
                <w:lang w:eastAsia="en-US"/>
              </w:rPr>
            </w:pPr>
          </w:p>
        </w:tc>
      </w:tr>
      <w:tr w:rsidR="00C31ADE" w:rsidRPr="00731032" w14:paraId="426A65E9" w14:textId="77777777" w:rsidTr="00D742D1">
        <w:trPr>
          <w:trHeight w:val="320"/>
        </w:trPr>
        <w:tc>
          <w:tcPr>
            <w:tcW w:w="2543" w:type="dxa"/>
            <w:vMerge/>
          </w:tcPr>
          <w:p w14:paraId="754C6E04" w14:textId="77777777" w:rsidR="00C31ADE" w:rsidRPr="00731032" w:rsidRDefault="00C31ADE" w:rsidP="00D742D1">
            <w:pPr>
              <w:spacing w:after="0"/>
              <w:rPr>
                <w:rFonts w:ascii="Open Sans" w:eastAsia="Times New Roman" w:hAnsi="Open Sans" w:cs="Open Sans"/>
                <w:color w:val="FF0000"/>
                <w:sz w:val="18"/>
                <w:szCs w:val="18"/>
                <w:lang w:eastAsia="en-US"/>
              </w:rPr>
            </w:pPr>
          </w:p>
        </w:tc>
        <w:tc>
          <w:tcPr>
            <w:tcW w:w="6950" w:type="dxa"/>
          </w:tcPr>
          <w:p w14:paraId="102572E3" w14:textId="77777777" w:rsidR="00C31ADE" w:rsidRPr="00CD6E6E" w:rsidRDefault="00C31ADE" w:rsidP="00D742D1">
            <w:pPr>
              <w:spacing w:after="0"/>
              <w:rPr>
                <w:rFonts w:ascii="Open Sans" w:eastAsia="Times New Roman" w:hAnsi="Open Sans" w:cs="Open Sans"/>
                <w:sz w:val="18"/>
                <w:szCs w:val="18"/>
                <w:lang w:eastAsia="en-US"/>
              </w:rPr>
            </w:pPr>
            <w:r w:rsidRPr="00CD6E6E">
              <w:rPr>
                <w:rFonts w:ascii="Open Sans" w:eastAsia="Times New Roman" w:hAnsi="Open Sans" w:cs="Open Sans"/>
                <w:sz w:val="18"/>
                <w:szCs w:val="18"/>
                <w:lang w:eastAsia="en-US"/>
              </w:rPr>
              <w:t xml:space="preserve">Tactvol handelen – </w:t>
            </w:r>
          </w:p>
          <w:p w14:paraId="07B52371" w14:textId="77777777" w:rsidR="00C31ADE" w:rsidRPr="00CD6E6E" w:rsidRDefault="00C31ADE" w:rsidP="00D742D1">
            <w:pPr>
              <w:spacing w:after="0"/>
              <w:rPr>
                <w:rFonts w:ascii="Open Sans" w:eastAsia="Times New Roman" w:hAnsi="Open Sans" w:cs="Open Sans"/>
                <w:sz w:val="18"/>
                <w:szCs w:val="18"/>
                <w:lang w:eastAsia="en-US"/>
              </w:rPr>
            </w:pPr>
            <w:r w:rsidRPr="00CD6E6E">
              <w:rPr>
                <w:rFonts w:ascii="Open Sans" w:eastAsia="Times New Roman" w:hAnsi="Open Sans" w:cs="Open Sans"/>
                <w:sz w:val="18"/>
                <w:szCs w:val="18"/>
                <w:lang w:eastAsia="en-US"/>
              </w:rPr>
              <w:t>De student zorgt voor een prettig, veilig en ordelijk werkklimaat en differentieert ontwikkelingsgericht</w:t>
            </w:r>
          </w:p>
        </w:tc>
        <w:tc>
          <w:tcPr>
            <w:tcW w:w="4394" w:type="dxa"/>
            <w:gridSpan w:val="3"/>
            <w:vMerge/>
          </w:tcPr>
          <w:p w14:paraId="4B1D69A3" w14:textId="77777777" w:rsidR="00C31ADE" w:rsidRPr="00731032" w:rsidRDefault="00C31ADE" w:rsidP="00D742D1">
            <w:pPr>
              <w:spacing w:after="0"/>
              <w:rPr>
                <w:rFonts w:ascii="Open Sans" w:eastAsia="Times New Roman" w:hAnsi="Open Sans" w:cs="Open Sans"/>
                <w:color w:val="FF0000"/>
                <w:sz w:val="18"/>
                <w:szCs w:val="18"/>
                <w:highlight w:val="yellow"/>
                <w:lang w:eastAsia="en-US"/>
              </w:rPr>
            </w:pPr>
          </w:p>
        </w:tc>
      </w:tr>
      <w:tr w:rsidR="00C31ADE" w:rsidRPr="00CD6E6E" w14:paraId="4FFED7B6" w14:textId="77777777" w:rsidTr="00D742D1">
        <w:trPr>
          <w:trHeight w:val="582"/>
        </w:trPr>
        <w:tc>
          <w:tcPr>
            <w:tcW w:w="2543" w:type="dxa"/>
            <w:vMerge w:val="restart"/>
          </w:tcPr>
          <w:p w14:paraId="06D4715E" w14:textId="77777777" w:rsidR="00C31ADE" w:rsidRPr="00CD6E6E" w:rsidRDefault="00C31ADE" w:rsidP="00D742D1">
            <w:pPr>
              <w:spacing w:after="0"/>
              <w:rPr>
                <w:rFonts w:ascii="Open Sans" w:eastAsia="Times New Roman" w:hAnsi="Open Sans" w:cs="Open Sans"/>
                <w:sz w:val="18"/>
                <w:szCs w:val="18"/>
                <w:lang w:eastAsia="en-US"/>
              </w:rPr>
            </w:pPr>
            <w:r w:rsidRPr="00CD6E6E">
              <w:rPr>
                <w:rFonts w:ascii="Open Sans" w:eastAsia="Times New Roman" w:hAnsi="Open Sans" w:cs="Open Sans"/>
                <w:sz w:val="18"/>
                <w:szCs w:val="18"/>
                <w:lang w:eastAsia="en-US"/>
              </w:rPr>
              <w:t>Leerlingen begeleiden naar zelfstandigheid in hun school- en beroepsloopbaan</w:t>
            </w:r>
          </w:p>
        </w:tc>
        <w:tc>
          <w:tcPr>
            <w:tcW w:w="6950" w:type="dxa"/>
          </w:tcPr>
          <w:p w14:paraId="1F0DCED5" w14:textId="77777777" w:rsidR="00C31ADE" w:rsidRPr="00CD6E6E" w:rsidRDefault="00C31ADE" w:rsidP="00D742D1">
            <w:pPr>
              <w:spacing w:after="0"/>
              <w:rPr>
                <w:rFonts w:ascii="Open Sans" w:eastAsia="Times New Roman" w:hAnsi="Open Sans" w:cs="Open Sans"/>
                <w:sz w:val="18"/>
                <w:szCs w:val="18"/>
                <w:lang w:eastAsia="en-US"/>
              </w:rPr>
            </w:pPr>
            <w:r w:rsidRPr="00CD6E6E">
              <w:rPr>
                <w:rFonts w:ascii="Open Sans" w:eastAsia="Times New Roman" w:hAnsi="Open Sans" w:cs="Open Sans"/>
                <w:sz w:val="18"/>
                <w:szCs w:val="18"/>
                <w:lang w:eastAsia="en-US"/>
              </w:rPr>
              <w:t xml:space="preserve">Zelfregulatie bevorderen – </w:t>
            </w:r>
          </w:p>
          <w:p w14:paraId="6FC4973E" w14:textId="77777777" w:rsidR="00C31ADE" w:rsidRPr="00CD6E6E" w:rsidRDefault="00C31ADE" w:rsidP="00D742D1">
            <w:pPr>
              <w:spacing w:after="0"/>
              <w:rPr>
                <w:rFonts w:ascii="Open Sans" w:eastAsia="Times New Roman" w:hAnsi="Open Sans" w:cs="Open Sans"/>
                <w:sz w:val="18"/>
                <w:szCs w:val="18"/>
                <w:lang w:eastAsia="en-US"/>
              </w:rPr>
            </w:pPr>
            <w:r w:rsidRPr="00CD6E6E">
              <w:rPr>
                <w:rFonts w:ascii="Open Sans" w:eastAsia="Times New Roman" w:hAnsi="Open Sans" w:cs="Open Sans"/>
                <w:sz w:val="18"/>
                <w:szCs w:val="18"/>
                <w:lang w:eastAsia="en-US"/>
              </w:rPr>
              <w:t>De student begeleidt leerlingen naar zelfstandig leren</w:t>
            </w:r>
          </w:p>
        </w:tc>
        <w:tc>
          <w:tcPr>
            <w:tcW w:w="4394" w:type="dxa"/>
            <w:gridSpan w:val="3"/>
            <w:vMerge w:val="restart"/>
          </w:tcPr>
          <w:p w14:paraId="63EB2BDE" w14:textId="77777777" w:rsidR="00C31ADE" w:rsidRPr="00CD6E6E" w:rsidRDefault="00C31ADE" w:rsidP="00D742D1">
            <w:pPr>
              <w:spacing w:after="0"/>
              <w:rPr>
                <w:rFonts w:ascii="Open Sans" w:eastAsia="Times New Roman" w:hAnsi="Open Sans" w:cs="Open Sans"/>
                <w:sz w:val="18"/>
                <w:szCs w:val="18"/>
                <w:highlight w:val="yellow"/>
                <w:lang w:eastAsia="en-US"/>
              </w:rPr>
            </w:pPr>
          </w:p>
        </w:tc>
      </w:tr>
      <w:tr w:rsidR="00C31ADE" w:rsidRPr="00731032" w14:paraId="71651105" w14:textId="77777777" w:rsidTr="00D742D1">
        <w:trPr>
          <w:trHeight w:val="581"/>
        </w:trPr>
        <w:tc>
          <w:tcPr>
            <w:tcW w:w="2543" w:type="dxa"/>
            <w:vMerge/>
          </w:tcPr>
          <w:p w14:paraId="7EA648D0" w14:textId="77777777" w:rsidR="00C31ADE" w:rsidRPr="00731032" w:rsidRDefault="00C31ADE" w:rsidP="00D742D1">
            <w:pPr>
              <w:spacing w:after="0"/>
              <w:rPr>
                <w:rFonts w:ascii="Open Sans" w:eastAsia="Times New Roman" w:hAnsi="Open Sans" w:cs="Open Sans"/>
                <w:color w:val="FF0000"/>
                <w:sz w:val="18"/>
                <w:szCs w:val="18"/>
                <w:lang w:eastAsia="en-US"/>
              </w:rPr>
            </w:pPr>
          </w:p>
        </w:tc>
        <w:tc>
          <w:tcPr>
            <w:tcW w:w="6950" w:type="dxa"/>
          </w:tcPr>
          <w:p w14:paraId="4C4462C0" w14:textId="77777777" w:rsidR="00C31ADE" w:rsidRPr="00CD6E6E" w:rsidRDefault="00C31ADE" w:rsidP="00D742D1">
            <w:pPr>
              <w:spacing w:after="0"/>
              <w:rPr>
                <w:rFonts w:ascii="Open Sans" w:eastAsia="Times New Roman" w:hAnsi="Open Sans" w:cs="Open Sans"/>
                <w:sz w:val="18"/>
                <w:szCs w:val="18"/>
                <w:lang w:eastAsia="en-US"/>
              </w:rPr>
            </w:pPr>
            <w:r w:rsidRPr="00CD6E6E">
              <w:rPr>
                <w:rFonts w:ascii="Open Sans" w:eastAsia="Times New Roman" w:hAnsi="Open Sans" w:cs="Open Sans"/>
                <w:sz w:val="18"/>
                <w:szCs w:val="18"/>
                <w:lang w:eastAsia="en-US"/>
              </w:rPr>
              <w:t xml:space="preserve">Persoonlijke en maatschappelijke vorming bevorderen – </w:t>
            </w:r>
          </w:p>
          <w:p w14:paraId="768D3E15" w14:textId="77777777" w:rsidR="00C31ADE" w:rsidRPr="00CD6E6E" w:rsidRDefault="00C31ADE" w:rsidP="00D742D1">
            <w:pPr>
              <w:spacing w:after="0"/>
              <w:rPr>
                <w:rFonts w:ascii="Open Sans" w:eastAsia="Times New Roman" w:hAnsi="Open Sans" w:cs="Open Sans"/>
                <w:sz w:val="18"/>
                <w:szCs w:val="18"/>
                <w:lang w:eastAsia="en-US"/>
              </w:rPr>
            </w:pPr>
            <w:r w:rsidRPr="00CD6E6E">
              <w:rPr>
                <w:rFonts w:ascii="Open Sans" w:eastAsia="Times New Roman" w:hAnsi="Open Sans" w:cs="Open Sans"/>
                <w:sz w:val="18"/>
                <w:szCs w:val="18"/>
                <w:lang w:eastAsia="en-US"/>
              </w:rPr>
              <w:t>De student heeft oog voor ieders identiteit en bespreekt normen, waarden en regels met leerlingen</w:t>
            </w:r>
          </w:p>
        </w:tc>
        <w:tc>
          <w:tcPr>
            <w:tcW w:w="4394" w:type="dxa"/>
            <w:gridSpan w:val="3"/>
            <w:vMerge/>
          </w:tcPr>
          <w:p w14:paraId="23939FC5" w14:textId="77777777" w:rsidR="00C31ADE" w:rsidRPr="00731032" w:rsidRDefault="00C31ADE" w:rsidP="00D742D1">
            <w:pPr>
              <w:spacing w:after="0"/>
              <w:rPr>
                <w:rFonts w:ascii="Open Sans" w:eastAsia="Times New Roman" w:hAnsi="Open Sans" w:cs="Open Sans"/>
                <w:color w:val="FF0000"/>
                <w:sz w:val="18"/>
                <w:szCs w:val="18"/>
                <w:highlight w:val="yellow"/>
                <w:lang w:eastAsia="en-US"/>
              </w:rPr>
            </w:pPr>
          </w:p>
        </w:tc>
      </w:tr>
      <w:tr w:rsidR="00C31ADE" w:rsidRPr="004814F3" w14:paraId="4E9D3855" w14:textId="77777777" w:rsidTr="00D742D1">
        <w:trPr>
          <w:trHeight w:val="558"/>
        </w:trPr>
        <w:tc>
          <w:tcPr>
            <w:tcW w:w="9493" w:type="dxa"/>
            <w:gridSpan w:val="2"/>
            <w:shd w:val="clear" w:color="auto" w:fill="FFE7E7"/>
          </w:tcPr>
          <w:p w14:paraId="4D4ADF75" w14:textId="77777777" w:rsidR="00C31ADE" w:rsidRPr="004814F3" w:rsidRDefault="00C31ADE" w:rsidP="00D742D1">
            <w:pPr>
              <w:spacing w:after="0"/>
              <w:rPr>
                <w:rFonts w:ascii="Open Sans" w:eastAsia="Times New Roman" w:hAnsi="Open Sans" w:cs="Open Sans"/>
                <w:b/>
                <w:bCs/>
                <w:sz w:val="18"/>
                <w:szCs w:val="18"/>
                <w:highlight w:val="yellow"/>
                <w:lang w:eastAsia="en-US"/>
              </w:rPr>
            </w:pPr>
            <w:r w:rsidRPr="004814F3">
              <w:rPr>
                <w:rFonts w:ascii="Open Sans" w:eastAsia="Times New Roman" w:hAnsi="Open Sans" w:cs="Open Sans"/>
                <w:b/>
                <w:bCs/>
                <w:sz w:val="18"/>
                <w:szCs w:val="18"/>
                <w:lang w:eastAsia="en-US"/>
              </w:rPr>
              <w:t>Professioneel handelen = de Werkplaatsen</w:t>
            </w:r>
          </w:p>
        </w:tc>
        <w:tc>
          <w:tcPr>
            <w:tcW w:w="4394" w:type="dxa"/>
            <w:gridSpan w:val="3"/>
            <w:shd w:val="clear" w:color="auto" w:fill="FFE7E7"/>
          </w:tcPr>
          <w:p w14:paraId="4C6B620C"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4371F30E" w14:textId="77777777" w:rsidTr="00D742D1">
        <w:trPr>
          <w:trHeight w:val="558"/>
        </w:trPr>
        <w:tc>
          <w:tcPr>
            <w:tcW w:w="2543" w:type="dxa"/>
          </w:tcPr>
          <w:p w14:paraId="0086E3C8"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Non-verbale vaardigheden</w:t>
            </w:r>
          </w:p>
        </w:tc>
        <w:tc>
          <w:tcPr>
            <w:tcW w:w="6950" w:type="dxa"/>
          </w:tcPr>
          <w:p w14:paraId="51DD2D65"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 xml:space="preserve">De student zet de non-verbale vaardigheden (houding, gebaren, mimiek, oogcontact, ruimtegebruik en expressiviteit van stem) congruent en effectief in ter ondersteuning van de inhoud, maar ook ter ondersteuning van Klassenmanagement, veiligheid in de klas en groepsdynamische processen. </w:t>
            </w:r>
          </w:p>
        </w:tc>
        <w:tc>
          <w:tcPr>
            <w:tcW w:w="4394" w:type="dxa"/>
            <w:gridSpan w:val="3"/>
          </w:tcPr>
          <w:p w14:paraId="2D236F4F"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03DCA330" w14:textId="77777777" w:rsidTr="00D742D1">
        <w:trPr>
          <w:trHeight w:val="558"/>
        </w:trPr>
        <w:tc>
          <w:tcPr>
            <w:tcW w:w="2543" w:type="dxa"/>
          </w:tcPr>
          <w:p w14:paraId="05863343"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Improviseren</w:t>
            </w:r>
          </w:p>
        </w:tc>
        <w:tc>
          <w:tcPr>
            <w:tcW w:w="6950" w:type="dxa"/>
          </w:tcPr>
          <w:p w14:paraId="08693649"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 xml:space="preserve">De student kan met ontspanning en flair inspelen op onverwachte situaties in de klas. </w:t>
            </w:r>
          </w:p>
        </w:tc>
        <w:tc>
          <w:tcPr>
            <w:tcW w:w="4394" w:type="dxa"/>
            <w:gridSpan w:val="3"/>
          </w:tcPr>
          <w:p w14:paraId="475430B0"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0CDFF2B2" w14:textId="77777777" w:rsidTr="00D742D1">
        <w:trPr>
          <w:trHeight w:val="558"/>
        </w:trPr>
        <w:tc>
          <w:tcPr>
            <w:tcW w:w="2543" w:type="dxa"/>
          </w:tcPr>
          <w:p w14:paraId="426D1458"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lastRenderedPageBreak/>
              <w:t xml:space="preserve">Creativiteit </w:t>
            </w:r>
          </w:p>
        </w:tc>
        <w:tc>
          <w:tcPr>
            <w:tcW w:w="6950" w:type="dxa"/>
          </w:tcPr>
          <w:p w14:paraId="6DB25EBD"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 xml:space="preserve">De student is in staat door middel van energiek, levendig en visueel optreden de leerlingen te boeien en te enthousiasmeren. </w:t>
            </w:r>
          </w:p>
        </w:tc>
        <w:tc>
          <w:tcPr>
            <w:tcW w:w="4394" w:type="dxa"/>
            <w:gridSpan w:val="3"/>
          </w:tcPr>
          <w:p w14:paraId="6EE972A4"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4D9DC492" w14:textId="77777777" w:rsidTr="00D742D1">
        <w:trPr>
          <w:trHeight w:val="558"/>
        </w:trPr>
        <w:tc>
          <w:tcPr>
            <w:tcW w:w="2543" w:type="dxa"/>
          </w:tcPr>
          <w:p w14:paraId="066E468C" w14:textId="77777777" w:rsidR="00C31ADE" w:rsidRPr="004814F3" w:rsidRDefault="00C31ADE" w:rsidP="00D742D1">
            <w:pPr>
              <w:spacing w:after="0"/>
              <w:rPr>
                <w:rFonts w:ascii="Open Sans" w:eastAsia="Times New Roman" w:hAnsi="Open Sans" w:cs="Open Sans"/>
                <w:sz w:val="18"/>
                <w:szCs w:val="18"/>
                <w:highlight w:val="yellow"/>
                <w:lang w:eastAsia="en-US"/>
              </w:rPr>
            </w:pPr>
            <w:r w:rsidRPr="00924FED">
              <w:rPr>
                <w:rFonts w:ascii="Open Sans" w:eastAsia="Times New Roman" w:hAnsi="Open Sans" w:cs="Open Sans"/>
                <w:sz w:val="18"/>
                <w:szCs w:val="18"/>
                <w:lang w:eastAsia="en-US"/>
              </w:rPr>
              <w:t>Spreekgedrag</w:t>
            </w:r>
          </w:p>
        </w:tc>
        <w:tc>
          <w:tcPr>
            <w:tcW w:w="6950" w:type="dxa"/>
          </w:tcPr>
          <w:p w14:paraId="4F951EF5" w14:textId="77777777" w:rsidR="00C31ADE" w:rsidRPr="001F6A42" w:rsidRDefault="00C31ADE" w:rsidP="00D742D1">
            <w:pPr>
              <w:spacing w:after="0"/>
              <w:rPr>
                <w:rFonts w:ascii="Open Sans" w:eastAsia="Times New Roman" w:hAnsi="Open Sans" w:cs="Open Sans"/>
                <w:sz w:val="18"/>
                <w:szCs w:val="18"/>
                <w:lang w:eastAsia="en-US"/>
              </w:rPr>
            </w:pPr>
            <w:r w:rsidRPr="001F6A42">
              <w:rPr>
                <w:rFonts w:ascii="Open Sans" w:eastAsia="Times New Roman" w:hAnsi="Open Sans" w:cs="Open Sans"/>
                <w:sz w:val="18"/>
                <w:szCs w:val="18"/>
                <w:lang w:eastAsia="en-US"/>
              </w:rPr>
              <w:t>De student kan stem inzetten om levendig, boeiend en verstaanbaar te spreken of te vertellen</w:t>
            </w:r>
          </w:p>
        </w:tc>
        <w:tc>
          <w:tcPr>
            <w:tcW w:w="4394" w:type="dxa"/>
            <w:gridSpan w:val="3"/>
          </w:tcPr>
          <w:p w14:paraId="26D17C64"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09A57E5A" w14:textId="77777777" w:rsidTr="00D742D1">
        <w:trPr>
          <w:trHeight w:val="558"/>
        </w:trPr>
        <w:tc>
          <w:tcPr>
            <w:tcW w:w="9493" w:type="dxa"/>
            <w:gridSpan w:val="2"/>
            <w:shd w:val="clear" w:color="auto" w:fill="FFE1E1"/>
          </w:tcPr>
          <w:p w14:paraId="388AF061" w14:textId="77777777" w:rsidR="00C31ADE" w:rsidRPr="004814F3" w:rsidRDefault="00C31ADE" w:rsidP="00D742D1">
            <w:pPr>
              <w:spacing w:after="0"/>
              <w:rPr>
                <w:rFonts w:ascii="Open Sans" w:eastAsia="Times New Roman" w:hAnsi="Open Sans" w:cs="Open Sans"/>
                <w:b/>
                <w:sz w:val="18"/>
                <w:szCs w:val="18"/>
                <w:lang w:eastAsia="en-US"/>
              </w:rPr>
            </w:pPr>
            <w:r w:rsidRPr="004814F3">
              <w:rPr>
                <w:rFonts w:ascii="Open Sans" w:eastAsia="Times New Roman" w:hAnsi="Open Sans" w:cs="Open Sans"/>
                <w:b/>
                <w:sz w:val="18"/>
                <w:szCs w:val="18"/>
                <w:lang w:eastAsia="en-US"/>
              </w:rPr>
              <w:t>Professioneel handelen = nagesprek, terugblik, argumentatie en reflectie</w:t>
            </w:r>
          </w:p>
        </w:tc>
        <w:tc>
          <w:tcPr>
            <w:tcW w:w="4394" w:type="dxa"/>
            <w:gridSpan w:val="3"/>
            <w:shd w:val="clear" w:color="auto" w:fill="FFE1E1"/>
          </w:tcPr>
          <w:p w14:paraId="45347CD3"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6353916F" w14:textId="77777777" w:rsidTr="00D742D1">
        <w:trPr>
          <w:trHeight w:val="291"/>
        </w:trPr>
        <w:tc>
          <w:tcPr>
            <w:tcW w:w="9493" w:type="dxa"/>
            <w:gridSpan w:val="2"/>
          </w:tcPr>
          <w:p w14:paraId="2CECF20D"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val="nl" w:eastAsia="en-US"/>
              </w:rPr>
              <w:t xml:space="preserve">De student reflecteert methodisch op de persoonlijke groei qua leerresultaten en leerproces </w:t>
            </w:r>
          </w:p>
        </w:tc>
        <w:tc>
          <w:tcPr>
            <w:tcW w:w="4394" w:type="dxa"/>
            <w:gridSpan w:val="3"/>
          </w:tcPr>
          <w:p w14:paraId="190EAEC6"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2AF9CC3F" w14:textId="77777777" w:rsidTr="00D742D1">
        <w:trPr>
          <w:trHeight w:val="291"/>
        </w:trPr>
        <w:tc>
          <w:tcPr>
            <w:tcW w:w="9493" w:type="dxa"/>
            <w:gridSpan w:val="2"/>
          </w:tcPr>
          <w:p w14:paraId="17FF2F4F" w14:textId="77777777" w:rsidR="00C31ADE" w:rsidRPr="00924FED" w:rsidRDefault="00C31ADE" w:rsidP="00D742D1">
            <w:pPr>
              <w:spacing w:after="0"/>
              <w:rPr>
                <w:rFonts w:ascii="Open Sans" w:eastAsia="Times New Roman" w:hAnsi="Open Sans" w:cs="Open Sans"/>
                <w:sz w:val="18"/>
                <w:szCs w:val="18"/>
                <w:lang w:val="nl" w:eastAsia="en-US"/>
              </w:rPr>
            </w:pPr>
            <w:r w:rsidRPr="00924FED">
              <w:rPr>
                <w:rFonts w:ascii="Open Sans" w:eastAsia="Times New Roman" w:hAnsi="Open Sans" w:cs="Open Sans"/>
                <w:sz w:val="18"/>
                <w:szCs w:val="18"/>
                <w:lang w:val="nl" w:eastAsia="en-US"/>
              </w:rPr>
              <w:t>De student kan omtrent houding en stem reflecteren op volgende onderdelen:</w:t>
            </w:r>
          </w:p>
          <w:p w14:paraId="33C6B753" w14:textId="77777777" w:rsidR="00C31ADE" w:rsidRPr="00924FED" w:rsidRDefault="00C31ADE" w:rsidP="00C31ADE">
            <w:pPr>
              <w:pStyle w:val="ListParagraph"/>
              <w:numPr>
                <w:ilvl w:val="0"/>
                <w:numId w:val="1"/>
              </w:numPr>
              <w:spacing w:after="0"/>
              <w:rPr>
                <w:rFonts w:ascii="Open Sans" w:eastAsia="Times New Roman" w:hAnsi="Open Sans" w:cs="Open Sans"/>
                <w:sz w:val="18"/>
                <w:szCs w:val="18"/>
                <w:lang w:val="nl" w:eastAsia="en-US"/>
              </w:rPr>
            </w:pPr>
            <w:r w:rsidRPr="00924FED">
              <w:rPr>
                <w:rFonts w:ascii="Open Sans" w:eastAsia="Times New Roman" w:hAnsi="Open Sans" w:cs="Open Sans"/>
                <w:sz w:val="18"/>
                <w:szCs w:val="18"/>
                <w:lang w:val="nl" w:eastAsia="en-US"/>
              </w:rPr>
              <w:t>Congruent inzetten van non-verbaal handelen</w:t>
            </w:r>
          </w:p>
          <w:p w14:paraId="6973CBE2" w14:textId="77777777" w:rsidR="00C31ADE" w:rsidRPr="00924FED" w:rsidRDefault="00C31ADE" w:rsidP="00C31ADE">
            <w:pPr>
              <w:pStyle w:val="ListParagraph"/>
              <w:numPr>
                <w:ilvl w:val="0"/>
                <w:numId w:val="1"/>
              </w:numPr>
              <w:spacing w:after="0"/>
              <w:rPr>
                <w:rFonts w:ascii="Open Sans" w:eastAsia="Times New Roman" w:hAnsi="Open Sans" w:cs="Open Sans"/>
                <w:sz w:val="18"/>
                <w:szCs w:val="18"/>
                <w:lang w:val="nl" w:eastAsia="en-US"/>
              </w:rPr>
            </w:pPr>
            <w:r w:rsidRPr="00924FED">
              <w:rPr>
                <w:rFonts w:ascii="Open Sans" w:eastAsia="Times New Roman" w:hAnsi="Open Sans" w:cs="Open Sans"/>
                <w:sz w:val="18"/>
                <w:szCs w:val="18"/>
                <w:lang w:val="nl" w:eastAsia="en-US"/>
              </w:rPr>
              <w:t>Levendig, boeiend en verstaanbaar spreken/vertellen</w:t>
            </w:r>
          </w:p>
        </w:tc>
        <w:tc>
          <w:tcPr>
            <w:tcW w:w="4394" w:type="dxa"/>
            <w:gridSpan w:val="3"/>
          </w:tcPr>
          <w:p w14:paraId="1A618A0D"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6997E78B" w14:textId="77777777" w:rsidTr="00D742D1">
        <w:trPr>
          <w:trHeight w:val="558"/>
        </w:trPr>
        <w:tc>
          <w:tcPr>
            <w:tcW w:w="9493" w:type="dxa"/>
            <w:gridSpan w:val="2"/>
          </w:tcPr>
          <w:p w14:paraId="4C1D5737" w14:textId="77777777" w:rsidR="00C31ADE" w:rsidRPr="00924FED" w:rsidRDefault="00C31ADE" w:rsidP="00D742D1">
            <w:pPr>
              <w:spacing w:after="0"/>
              <w:rPr>
                <w:rFonts w:ascii="Open Sans" w:eastAsia="Times New Roman" w:hAnsi="Open Sans" w:cs="Open Sans"/>
                <w:sz w:val="18"/>
                <w:szCs w:val="18"/>
                <w:lang w:eastAsia="en-US"/>
              </w:rPr>
            </w:pPr>
            <w:r w:rsidRPr="00924FED">
              <w:rPr>
                <w:rFonts w:ascii="Open Sans" w:eastAsia="Times New Roman" w:hAnsi="Open Sans" w:cs="Open Sans"/>
                <w:sz w:val="18"/>
                <w:szCs w:val="18"/>
                <w:lang w:val="nl" w:eastAsia="en-US"/>
              </w:rPr>
              <w:t>De student werkt in toenemende mate zelfstandig aan persoonlijke leerdoelen via een leercyclus en kan deze koppelen aan  het vormen van een visie.</w:t>
            </w:r>
          </w:p>
        </w:tc>
        <w:tc>
          <w:tcPr>
            <w:tcW w:w="4394" w:type="dxa"/>
            <w:gridSpan w:val="3"/>
          </w:tcPr>
          <w:p w14:paraId="1CA7BA04"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6DC08D90" w14:textId="77777777" w:rsidTr="00D742D1">
        <w:trPr>
          <w:trHeight w:val="558"/>
        </w:trPr>
        <w:tc>
          <w:tcPr>
            <w:tcW w:w="9493" w:type="dxa"/>
            <w:gridSpan w:val="2"/>
          </w:tcPr>
          <w:p w14:paraId="039AB344" w14:textId="77777777" w:rsidR="00C31ADE" w:rsidRPr="004814F3" w:rsidRDefault="00C31ADE" w:rsidP="00D742D1">
            <w:pPr>
              <w:spacing w:after="0"/>
              <w:rPr>
                <w:rFonts w:ascii="Open Sans" w:eastAsia="Times New Roman" w:hAnsi="Open Sans" w:cs="Open Sans"/>
                <w:sz w:val="18"/>
                <w:szCs w:val="18"/>
                <w:lang w:val="nl" w:eastAsia="en-US"/>
              </w:rPr>
            </w:pPr>
            <w:r w:rsidRPr="004814F3">
              <w:rPr>
                <w:rFonts w:ascii="Open Sans" w:eastAsia="Times New Roman" w:hAnsi="Open Sans" w:cs="Open Sans"/>
                <w:sz w:val="18"/>
                <w:szCs w:val="18"/>
                <w:lang w:val="nl" w:eastAsia="en-US"/>
              </w:rPr>
              <w:t xml:space="preserve">De student bewaakt de eigen werkbelasting. </w:t>
            </w:r>
          </w:p>
        </w:tc>
        <w:tc>
          <w:tcPr>
            <w:tcW w:w="4394" w:type="dxa"/>
            <w:gridSpan w:val="3"/>
          </w:tcPr>
          <w:p w14:paraId="60DBDD2A"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24C73EFE" w14:textId="77777777" w:rsidTr="00D742D1">
        <w:trPr>
          <w:trHeight w:val="558"/>
        </w:trPr>
        <w:tc>
          <w:tcPr>
            <w:tcW w:w="9493" w:type="dxa"/>
            <w:gridSpan w:val="2"/>
          </w:tcPr>
          <w:p w14:paraId="0F03D071"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val="nl" w:eastAsia="en-US"/>
              </w:rPr>
              <w:t>De student roept hulp of expertise in wanneer nodig en vraagt feedback aan anderen.</w:t>
            </w:r>
          </w:p>
        </w:tc>
        <w:tc>
          <w:tcPr>
            <w:tcW w:w="4394" w:type="dxa"/>
            <w:gridSpan w:val="3"/>
          </w:tcPr>
          <w:p w14:paraId="20602DBC" w14:textId="77777777" w:rsidR="00C31ADE" w:rsidRPr="004814F3" w:rsidRDefault="00C31ADE" w:rsidP="00D742D1">
            <w:pPr>
              <w:spacing w:after="0"/>
              <w:rPr>
                <w:rFonts w:ascii="Open Sans" w:eastAsia="Times New Roman" w:hAnsi="Open Sans" w:cs="Open Sans"/>
                <w:sz w:val="18"/>
                <w:szCs w:val="18"/>
                <w:highlight w:val="yellow"/>
                <w:lang w:eastAsia="en-US"/>
              </w:rPr>
            </w:pPr>
          </w:p>
        </w:tc>
      </w:tr>
      <w:tr w:rsidR="00C31ADE" w:rsidRPr="004814F3" w14:paraId="0D389D8C" w14:textId="77777777" w:rsidTr="00D742D1">
        <w:trPr>
          <w:trHeight w:val="558"/>
        </w:trPr>
        <w:tc>
          <w:tcPr>
            <w:tcW w:w="12611" w:type="dxa"/>
            <w:gridSpan w:val="3"/>
          </w:tcPr>
          <w:p w14:paraId="0AC86ADF" w14:textId="77777777" w:rsidR="00C31ADE" w:rsidRPr="008F272D" w:rsidRDefault="00C31ADE" w:rsidP="00D742D1">
            <w:pPr>
              <w:spacing w:after="0"/>
              <w:rPr>
                <w:rFonts w:ascii="Open Sans" w:eastAsia="Times New Roman" w:hAnsi="Open Sans" w:cs="Open Sans"/>
                <w:sz w:val="18"/>
                <w:szCs w:val="18"/>
                <w:lang w:eastAsia="en-US"/>
              </w:rPr>
            </w:pPr>
            <w:r w:rsidRPr="008F272D">
              <w:rPr>
                <w:rFonts w:ascii="Open Sans" w:eastAsia="Times New Roman" w:hAnsi="Open Sans" w:cs="Open Sans"/>
                <w:sz w:val="18"/>
                <w:szCs w:val="18"/>
                <w:lang w:eastAsia="en-US"/>
              </w:rPr>
              <w:t xml:space="preserve">De </w:t>
            </w:r>
            <w:r>
              <w:rPr>
                <w:rFonts w:ascii="Open Sans" w:eastAsia="Times New Roman" w:hAnsi="Open Sans" w:cs="Open Sans"/>
                <w:sz w:val="18"/>
                <w:szCs w:val="18"/>
                <w:lang w:eastAsia="en-US"/>
              </w:rPr>
              <w:t xml:space="preserve">professionele </w:t>
            </w:r>
            <w:r w:rsidRPr="008F272D">
              <w:rPr>
                <w:rFonts w:ascii="Open Sans" w:eastAsia="Times New Roman" w:hAnsi="Open Sans" w:cs="Open Sans"/>
                <w:sz w:val="18"/>
                <w:szCs w:val="18"/>
                <w:lang w:eastAsia="en-US"/>
              </w:rPr>
              <w:t>ontwikkeling van de st</w:t>
            </w:r>
            <w:r>
              <w:rPr>
                <w:rFonts w:ascii="Open Sans" w:eastAsia="Times New Roman" w:hAnsi="Open Sans" w:cs="Open Sans"/>
                <w:sz w:val="18"/>
                <w:szCs w:val="18"/>
                <w:lang w:eastAsia="en-US"/>
              </w:rPr>
              <w:t>udent is passend bij niveau 3</w:t>
            </w:r>
          </w:p>
        </w:tc>
        <w:tc>
          <w:tcPr>
            <w:tcW w:w="567" w:type="dxa"/>
          </w:tcPr>
          <w:p w14:paraId="45B8A343" w14:textId="77777777" w:rsidR="00C31ADE" w:rsidRPr="004814F3" w:rsidRDefault="00C31ADE" w:rsidP="00D742D1">
            <w:pPr>
              <w:spacing w:after="0"/>
              <w:rPr>
                <w:rFonts w:ascii="Open Sans" w:eastAsia="Times New Roman" w:hAnsi="Open Sans" w:cs="Open Sans"/>
                <w:sz w:val="18"/>
                <w:szCs w:val="18"/>
                <w:lang w:eastAsia="en-US"/>
              </w:rPr>
            </w:pPr>
            <w:r>
              <w:rPr>
                <w:rFonts w:ascii="Open Sans" w:eastAsia="Times New Roman" w:hAnsi="Open Sans" w:cs="Open Sans"/>
                <w:sz w:val="18"/>
                <w:szCs w:val="18"/>
                <w:lang w:eastAsia="en-US"/>
              </w:rPr>
              <w:t>JA</w:t>
            </w:r>
          </w:p>
          <w:p w14:paraId="575C084C" w14:textId="77777777" w:rsidR="00C31ADE" w:rsidRPr="004814F3" w:rsidRDefault="00C31ADE" w:rsidP="00D742D1">
            <w:pPr>
              <w:spacing w:after="0"/>
              <w:rPr>
                <w:rFonts w:ascii="Open Sans" w:eastAsia="Times New Roman" w:hAnsi="Open Sans" w:cs="Open Sans"/>
                <w:sz w:val="18"/>
                <w:szCs w:val="18"/>
                <w:lang w:eastAsia="en-US"/>
              </w:rPr>
            </w:pPr>
          </w:p>
        </w:tc>
        <w:tc>
          <w:tcPr>
            <w:tcW w:w="709" w:type="dxa"/>
          </w:tcPr>
          <w:p w14:paraId="00B725FA" w14:textId="77777777" w:rsidR="00C31ADE" w:rsidRPr="004814F3" w:rsidRDefault="00C31ADE" w:rsidP="00D742D1">
            <w:pPr>
              <w:spacing w:after="0"/>
              <w:rPr>
                <w:rFonts w:ascii="Open Sans" w:eastAsia="Times New Roman" w:hAnsi="Open Sans" w:cs="Open Sans"/>
                <w:sz w:val="18"/>
                <w:szCs w:val="18"/>
                <w:lang w:eastAsia="en-US"/>
              </w:rPr>
            </w:pPr>
            <w:r>
              <w:rPr>
                <w:rFonts w:ascii="Open Sans" w:eastAsia="Times New Roman" w:hAnsi="Open Sans" w:cs="Open Sans"/>
                <w:sz w:val="18"/>
                <w:szCs w:val="18"/>
                <w:lang w:eastAsia="en-US"/>
              </w:rPr>
              <w:t>NEE</w:t>
            </w:r>
          </w:p>
        </w:tc>
      </w:tr>
      <w:tr w:rsidR="00C31ADE" w:rsidRPr="004814F3" w14:paraId="47E20BC4" w14:textId="77777777" w:rsidTr="00D742D1">
        <w:trPr>
          <w:trHeight w:val="558"/>
        </w:trPr>
        <w:tc>
          <w:tcPr>
            <w:tcW w:w="13887" w:type="dxa"/>
            <w:gridSpan w:val="5"/>
          </w:tcPr>
          <w:p w14:paraId="5000C067" w14:textId="77777777" w:rsidR="00C31ADE" w:rsidRPr="004814F3" w:rsidRDefault="00C31ADE" w:rsidP="00D742D1">
            <w:pPr>
              <w:spacing w:after="0"/>
              <w:rPr>
                <w:rFonts w:ascii="Open Sans" w:eastAsia="Times New Roman" w:hAnsi="Open Sans" w:cs="Open Sans"/>
                <w:sz w:val="18"/>
                <w:szCs w:val="18"/>
                <w:lang w:eastAsia="en-US"/>
              </w:rPr>
            </w:pPr>
            <w:r w:rsidRPr="004814F3">
              <w:rPr>
                <w:rFonts w:ascii="Open Sans" w:eastAsia="Times New Roman" w:hAnsi="Open Sans" w:cs="Open Sans"/>
                <w:sz w:val="18"/>
                <w:szCs w:val="18"/>
                <w:lang w:eastAsia="en-US"/>
              </w:rPr>
              <w:t xml:space="preserve">Aanvullende feedback/feedforward: </w:t>
            </w:r>
          </w:p>
        </w:tc>
      </w:tr>
    </w:tbl>
    <w:p w14:paraId="6EA966DB" w14:textId="71B438DC" w:rsidR="00C31ADE" w:rsidRDefault="00C31ADE" w:rsidP="00C31ADE">
      <w:pPr>
        <w:pStyle w:val="Heading1"/>
      </w:pPr>
    </w:p>
    <w:sectPr w:rsidR="00C31ADE" w:rsidSect="00C31AD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C4FD2"/>
    <w:multiLevelType w:val="hybridMultilevel"/>
    <w:tmpl w:val="D8F82E6E"/>
    <w:lvl w:ilvl="0" w:tplc="04130001">
      <w:start w:val="1"/>
      <w:numFmt w:val="bullet"/>
      <w:lvlText w:val=""/>
      <w:lvlJc w:val="left"/>
      <w:pPr>
        <w:ind w:left="1200" w:hanging="360"/>
      </w:pPr>
      <w:rPr>
        <w:rFonts w:ascii="Symbol" w:hAnsi="Symbol" w:hint="default"/>
      </w:rPr>
    </w:lvl>
    <w:lvl w:ilvl="1" w:tplc="04130003" w:tentative="1">
      <w:start w:val="1"/>
      <w:numFmt w:val="bullet"/>
      <w:lvlText w:val="o"/>
      <w:lvlJc w:val="left"/>
      <w:pPr>
        <w:ind w:left="1920" w:hanging="360"/>
      </w:pPr>
      <w:rPr>
        <w:rFonts w:ascii="Courier New" w:hAnsi="Courier New" w:cs="Courier New" w:hint="default"/>
      </w:rPr>
    </w:lvl>
    <w:lvl w:ilvl="2" w:tplc="04130005" w:tentative="1">
      <w:start w:val="1"/>
      <w:numFmt w:val="bullet"/>
      <w:lvlText w:val=""/>
      <w:lvlJc w:val="left"/>
      <w:pPr>
        <w:ind w:left="2640" w:hanging="360"/>
      </w:pPr>
      <w:rPr>
        <w:rFonts w:ascii="Wingdings" w:hAnsi="Wingdings" w:hint="default"/>
      </w:rPr>
    </w:lvl>
    <w:lvl w:ilvl="3" w:tplc="04130001" w:tentative="1">
      <w:start w:val="1"/>
      <w:numFmt w:val="bullet"/>
      <w:lvlText w:val=""/>
      <w:lvlJc w:val="left"/>
      <w:pPr>
        <w:ind w:left="3360" w:hanging="360"/>
      </w:pPr>
      <w:rPr>
        <w:rFonts w:ascii="Symbol" w:hAnsi="Symbol" w:hint="default"/>
      </w:rPr>
    </w:lvl>
    <w:lvl w:ilvl="4" w:tplc="04130003" w:tentative="1">
      <w:start w:val="1"/>
      <w:numFmt w:val="bullet"/>
      <w:lvlText w:val="o"/>
      <w:lvlJc w:val="left"/>
      <w:pPr>
        <w:ind w:left="4080" w:hanging="360"/>
      </w:pPr>
      <w:rPr>
        <w:rFonts w:ascii="Courier New" w:hAnsi="Courier New" w:cs="Courier New" w:hint="default"/>
      </w:rPr>
    </w:lvl>
    <w:lvl w:ilvl="5" w:tplc="04130005" w:tentative="1">
      <w:start w:val="1"/>
      <w:numFmt w:val="bullet"/>
      <w:lvlText w:val=""/>
      <w:lvlJc w:val="left"/>
      <w:pPr>
        <w:ind w:left="4800" w:hanging="360"/>
      </w:pPr>
      <w:rPr>
        <w:rFonts w:ascii="Wingdings" w:hAnsi="Wingdings" w:hint="default"/>
      </w:rPr>
    </w:lvl>
    <w:lvl w:ilvl="6" w:tplc="04130001" w:tentative="1">
      <w:start w:val="1"/>
      <w:numFmt w:val="bullet"/>
      <w:lvlText w:val=""/>
      <w:lvlJc w:val="left"/>
      <w:pPr>
        <w:ind w:left="5520" w:hanging="360"/>
      </w:pPr>
      <w:rPr>
        <w:rFonts w:ascii="Symbol" w:hAnsi="Symbol" w:hint="default"/>
      </w:rPr>
    </w:lvl>
    <w:lvl w:ilvl="7" w:tplc="04130003" w:tentative="1">
      <w:start w:val="1"/>
      <w:numFmt w:val="bullet"/>
      <w:lvlText w:val="o"/>
      <w:lvlJc w:val="left"/>
      <w:pPr>
        <w:ind w:left="6240" w:hanging="360"/>
      </w:pPr>
      <w:rPr>
        <w:rFonts w:ascii="Courier New" w:hAnsi="Courier New" w:cs="Courier New" w:hint="default"/>
      </w:rPr>
    </w:lvl>
    <w:lvl w:ilvl="8" w:tplc="0413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DE"/>
    <w:rsid w:val="006568F5"/>
    <w:rsid w:val="00C31AD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BDB2"/>
  <w15:chartTrackingRefBased/>
  <w15:docId w15:val="{DD434D44-8867-44BD-A989-53EFC44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ADE"/>
    <w:pPr>
      <w:spacing w:before="120" w:after="120" w:line="240" w:lineRule="auto"/>
    </w:pPr>
    <w:rPr>
      <w:rFonts w:ascii="Arial" w:eastAsia="SimSun" w:hAnsi="Arial" w:cs="Times New Roman"/>
      <w:sz w:val="21"/>
      <w:szCs w:val="24"/>
      <w:lang w:val="nl-NL" w:eastAsia="zh-CN"/>
    </w:rPr>
  </w:style>
  <w:style w:type="paragraph" w:styleId="Heading1">
    <w:name w:val="heading 1"/>
    <w:basedOn w:val="Normal"/>
    <w:next w:val="Normal"/>
    <w:link w:val="Heading1Char"/>
    <w:uiPriority w:val="9"/>
    <w:qFormat/>
    <w:rsid w:val="00C31ADE"/>
    <w:pPr>
      <w:keepNext/>
      <w:outlineLvl w:val="0"/>
    </w:pPr>
    <w:rPr>
      <w:rFonts w:ascii="Tahoma" w:hAnsi="Tahoma"/>
      <w:b/>
      <w:sz w:val="28"/>
      <w:lang w:val="x-non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ADE"/>
    <w:rPr>
      <w:rFonts w:ascii="Tahoma" w:eastAsia="SimSun" w:hAnsi="Tahoma" w:cs="Times New Roman"/>
      <w:b/>
      <w:sz w:val="28"/>
      <w:szCs w:val="24"/>
      <w:lang w:val="x-none" w:eastAsia="nl-NL"/>
    </w:rPr>
  </w:style>
  <w:style w:type="table" w:styleId="TableGrid">
    <w:name w:val="Table Grid"/>
    <w:basedOn w:val="TableNormal"/>
    <w:uiPriority w:val="39"/>
    <w:rsid w:val="00C31ADE"/>
    <w:pPr>
      <w:spacing w:after="0" w:line="240" w:lineRule="auto"/>
    </w:pPr>
    <w:rPr>
      <w:rFonts w:ascii="Times New Roman" w:eastAsia="SimSun" w:hAnsi="Times New Roman"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1ADE"/>
    <w:pPr>
      <w:ind w:left="720"/>
      <w:contextualSpacing/>
    </w:pPr>
  </w:style>
  <w:style w:type="character" w:customStyle="1" w:styleId="ListParagraphChar">
    <w:name w:val="List Paragraph Char"/>
    <w:link w:val="ListParagraph"/>
    <w:uiPriority w:val="34"/>
    <w:rsid w:val="00C31ADE"/>
    <w:rPr>
      <w:rFonts w:ascii="Arial" w:eastAsia="SimSun" w:hAnsi="Arial" w:cs="Times New Roman"/>
      <w:sz w:val="21"/>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525BA80EBB349ADD00022DA0DF0F8" ma:contentTypeVersion="4" ma:contentTypeDescription="Create a new document." ma:contentTypeScope="" ma:versionID="92bfe17d435aaec46ed20db8b3e4b488">
  <xsd:schema xmlns:xsd="http://www.w3.org/2001/XMLSchema" xmlns:xs="http://www.w3.org/2001/XMLSchema" xmlns:p="http://schemas.microsoft.com/office/2006/metadata/properties" xmlns:ns2="d4e7bb24-3a73-4f0f-94ab-8bd51df785c9" xmlns:ns3="b311df08-2583-4683-b9e9-6ac52754339c" targetNamespace="http://schemas.microsoft.com/office/2006/metadata/properties" ma:root="true" ma:fieldsID="41f2d899b687dfeb8248b79e7a8b034f" ns2:_="" ns3:_="">
    <xsd:import namespace="d4e7bb24-3a73-4f0f-94ab-8bd51df785c9"/>
    <xsd:import namespace="b311df08-2583-4683-b9e9-6ac527543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7bb24-3a73-4f0f-94ab-8bd51df78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1df08-2583-4683-b9e9-6ac527543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F80F7-2FFF-4148-98E8-189D88F084AE}">
  <ds:schemaRefs>
    <ds:schemaRef ds:uri="http://schemas.microsoft.com/sharepoint/v3/contenttype/forms"/>
  </ds:schemaRefs>
</ds:datastoreItem>
</file>

<file path=customXml/itemProps2.xml><?xml version="1.0" encoding="utf-8"?>
<ds:datastoreItem xmlns:ds="http://schemas.openxmlformats.org/officeDocument/2006/customXml" ds:itemID="{D1DED27E-1D6B-432D-9A18-221AB3B8D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7bb24-3a73-4f0f-94ab-8bd51df785c9"/>
    <ds:schemaRef ds:uri="b311df08-2583-4683-b9e9-6ac527543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FF6095-1972-4732-B3C5-6049A6051B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4464</Characters>
  <Application>Microsoft Office Word</Application>
  <DocSecurity>0</DocSecurity>
  <Lines>37</Lines>
  <Paragraphs>10</Paragraphs>
  <ScaleCrop>false</ScaleCrop>
  <Company>Hogeschool Rotterdam</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B.C. de (Barbara)</dc:creator>
  <cp:keywords/>
  <dc:description/>
  <cp:lastModifiedBy>Janssen, J.C.G. (Ard)</cp:lastModifiedBy>
  <cp:revision>2</cp:revision>
  <dcterms:created xsi:type="dcterms:W3CDTF">2022-05-30T10:25:00Z</dcterms:created>
  <dcterms:modified xsi:type="dcterms:W3CDTF">2022-07-12T08:56:00Z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0x010100B38525BA80EBB349ADD00022DA0DF0F8</vt:lpwstr>
  </property>
</Properties>
</file>