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F0E9E" w14:textId="3CADC102" w:rsidR="40F62E3C" w:rsidRDefault="553686CB" w:rsidP="40F62E3C">
      <w:pPr>
        <w:rPr>
          <w:b/>
        </w:rPr>
      </w:pPr>
      <w:r w:rsidRPr="409413DC">
        <w:rPr>
          <w:b/>
        </w:rPr>
        <w:t>Ontwikkelgesprek Samen Opleiden</w:t>
      </w:r>
      <w:r w:rsidRPr="2109E569">
        <w:rPr>
          <w:b/>
          <w:bCs/>
        </w:rPr>
        <w:t>,</w:t>
      </w:r>
      <w:r w:rsidR="00421BB6">
        <w:rPr>
          <w:b/>
          <w:bCs/>
        </w:rPr>
        <w:t xml:space="preserve"> </w:t>
      </w:r>
      <w:r w:rsidRPr="6DD03CB0">
        <w:rPr>
          <w:b/>
          <w:bCs/>
        </w:rPr>
        <w:t xml:space="preserve">IVL </w:t>
      </w:r>
      <w:r w:rsidRPr="385C9BED">
        <w:rPr>
          <w:b/>
          <w:bCs/>
        </w:rPr>
        <w:t xml:space="preserve">Lero </w:t>
      </w:r>
      <w:r w:rsidRPr="7D9A1478">
        <w:rPr>
          <w:b/>
          <w:bCs/>
        </w:rPr>
        <w:t>Rotterda</w:t>
      </w:r>
      <w:r w:rsidR="000E2CBA">
        <w:rPr>
          <w:b/>
          <w:bCs/>
        </w:rPr>
        <w:t>m</w:t>
      </w:r>
    </w:p>
    <w:p w14:paraId="0370579E" w14:textId="6E03006F" w:rsidR="2C9F0B30" w:rsidRDefault="553686CB" w:rsidP="008B70DB">
      <w:pPr>
        <w:spacing w:after="0"/>
      </w:pPr>
      <w:r w:rsidRPr="406CD7D6">
        <w:t xml:space="preserve">Panelleden: </w:t>
      </w:r>
      <w:r>
        <w:tab/>
      </w:r>
      <w:r w:rsidR="004E26E4">
        <w:tab/>
      </w:r>
      <w:r w:rsidR="00534D34">
        <w:t xml:space="preserve">2 panelleden </w:t>
      </w:r>
      <w:proofErr w:type="spellStart"/>
      <w:r w:rsidR="00534D34">
        <w:t>Hobéon</w:t>
      </w:r>
      <w:proofErr w:type="spellEnd"/>
      <w:r w:rsidR="00534D34">
        <w:t xml:space="preserve"> </w:t>
      </w:r>
    </w:p>
    <w:p w14:paraId="4240E842" w14:textId="77DCB40D" w:rsidR="553686CB" w:rsidRDefault="553686CB" w:rsidP="008B70DB">
      <w:pPr>
        <w:spacing w:after="0"/>
      </w:pPr>
      <w:r>
        <w:t xml:space="preserve">IVL: </w:t>
      </w:r>
      <w:r>
        <w:tab/>
      </w:r>
      <w:r>
        <w:tab/>
      </w:r>
      <w:r w:rsidR="004E26E4">
        <w:tab/>
      </w:r>
      <w:r>
        <w:t>Directeur</w:t>
      </w:r>
      <w:r w:rsidR="00534D34">
        <w:t xml:space="preserve"> </w:t>
      </w:r>
      <w:proofErr w:type="spellStart"/>
      <w:r w:rsidR="00534D34">
        <w:t>I</w:t>
      </w:r>
      <w:r w:rsidR="003932CE">
        <w:t>v</w:t>
      </w:r>
      <w:r w:rsidR="00534D34">
        <w:t>L</w:t>
      </w:r>
      <w:proofErr w:type="spellEnd"/>
      <w:r w:rsidR="00534D34">
        <w:t xml:space="preserve"> </w:t>
      </w:r>
      <w:r>
        <w:t xml:space="preserve">en Manager Samen Opleiden </w:t>
      </w:r>
    </w:p>
    <w:p w14:paraId="223E0314" w14:textId="29D658AB" w:rsidR="00136E7C" w:rsidRDefault="00136E7C" w:rsidP="008B70DB">
      <w:pPr>
        <w:spacing w:after="0"/>
      </w:pPr>
      <w:r>
        <w:t>Verslag:</w:t>
      </w:r>
      <w:r>
        <w:tab/>
      </w:r>
      <w:r w:rsidR="004E26E4">
        <w:tab/>
      </w:r>
      <w:r w:rsidR="00534D34">
        <w:t>O&amp;K</w:t>
      </w:r>
    </w:p>
    <w:p w14:paraId="646F94AF" w14:textId="3B5C0C64" w:rsidR="41C43F91" w:rsidRDefault="553686CB" w:rsidP="004E26E4">
      <w:pPr>
        <w:pBdr>
          <w:bottom w:val="single" w:sz="6" w:space="1" w:color="auto"/>
        </w:pBdr>
        <w:spacing w:after="0"/>
      </w:pPr>
      <w:r>
        <w:t>Dat</w:t>
      </w:r>
      <w:r w:rsidR="004E26E4">
        <w:t>a visitatie</w:t>
      </w:r>
      <w:r>
        <w:t xml:space="preserve">: </w:t>
      </w:r>
      <w:r>
        <w:tab/>
      </w:r>
      <w:r w:rsidR="004E26E4">
        <w:tab/>
        <w:t>12, 13, 14 oktober 2021</w:t>
      </w:r>
    </w:p>
    <w:p w14:paraId="3A212DB9" w14:textId="21EC73CA" w:rsidR="004E26E4" w:rsidRDefault="004E26E4" w:rsidP="004E26E4">
      <w:pPr>
        <w:pBdr>
          <w:bottom w:val="single" w:sz="6" w:space="1" w:color="auto"/>
        </w:pBdr>
        <w:spacing w:after="0"/>
      </w:pPr>
      <w:r>
        <w:t>Datum gesprek:</w:t>
      </w:r>
      <w:r>
        <w:tab/>
      </w:r>
      <w:r>
        <w:tab/>
        <w:t>31 januari 2022</w:t>
      </w:r>
    </w:p>
    <w:p w14:paraId="4D93A20E" w14:textId="77777777" w:rsidR="000E2CBA" w:rsidRDefault="000E2CBA" w:rsidP="007A7F2A">
      <w:pPr>
        <w:spacing w:after="0"/>
        <w:rPr>
          <w:i/>
          <w:iCs/>
        </w:rPr>
      </w:pPr>
    </w:p>
    <w:p w14:paraId="5BD32A33" w14:textId="70D24450" w:rsidR="007A7F2A" w:rsidRDefault="00870DE7" w:rsidP="007A7F2A">
      <w:pPr>
        <w:spacing w:after="0"/>
        <w:rPr>
          <w:i/>
          <w:iCs/>
        </w:rPr>
      </w:pPr>
      <w:r>
        <w:rPr>
          <w:i/>
          <w:iCs/>
        </w:rPr>
        <w:t xml:space="preserve">Gespreksonderwerp: </w:t>
      </w:r>
    </w:p>
    <w:p w14:paraId="08F1E807" w14:textId="5AD629B9" w:rsidR="00A91E10" w:rsidRPr="00A91E10" w:rsidRDefault="00C96D30" w:rsidP="3998E0A9">
      <w:pPr>
        <w:pStyle w:val="Lijstalinea"/>
        <w:numPr>
          <w:ilvl w:val="0"/>
          <w:numId w:val="2"/>
        </w:numPr>
        <w:spacing w:after="0"/>
        <w:rPr>
          <w:rFonts w:eastAsiaTheme="minorEastAsia"/>
          <w:i/>
          <w:iCs/>
        </w:rPr>
      </w:pPr>
      <w:r w:rsidRPr="3998E0A9">
        <w:rPr>
          <w:i/>
          <w:iCs/>
        </w:rPr>
        <w:t xml:space="preserve">Als we in </w:t>
      </w:r>
      <w:r w:rsidR="00E2364A" w:rsidRPr="3998E0A9">
        <w:rPr>
          <w:i/>
          <w:iCs/>
        </w:rPr>
        <w:t xml:space="preserve">algemene zin </w:t>
      </w:r>
      <w:r w:rsidR="00A91E10" w:rsidRPr="3998E0A9">
        <w:rPr>
          <w:i/>
          <w:iCs/>
        </w:rPr>
        <w:t xml:space="preserve">gaan </w:t>
      </w:r>
      <w:proofErr w:type="spellStart"/>
      <w:r w:rsidR="00E2364A" w:rsidRPr="3998E0A9">
        <w:rPr>
          <w:i/>
          <w:iCs/>
        </w:rPr>
        <w:t>doorontwikkelen</w:t>
      </w:r>
      <w:proofErr w:type="spellEnd"/>
      <w:r w:rsidR="00E2364A" w:rsidRPr="3998E0A9">
        <w:rPr>
          <w:i/>
          <w:iCs/>
        </w:rPr>
        <w:t xml:space="preserve">, </w:t>
      </w:r>
      <w:r w:rsidR="009D2927" w:rsidRPr="3998E0A9">
        <w:rPr>
          <w:i/>
          <w:iCs/>
        </w:rPr>
        <w:t xml:space="preserve">wat </w:t>
      </w:r>
      <w:r w:rsidR="00E2364A" w:rsidRPr="3998E0A9">
        <w:rPr>
          <w:i/>
          <w:iCs/>
        </w:rPr>
        <w:t>zou</w:t>
      </w:r>
      <w:r w:rsidR="002E2178">
        <w:rPr>
          <w:i/>
          <w:iCs/>
        </w:rPr>
        <w:t xml:space="preserve"> het panel </w:t>
      </w:r>
      <w:proofErr w:type="spellStart"/>
      <w:r w:rsidR="002E2178">
        <w:rPr>
          <w:i/>
          <w:iCs/>
        </w:rPr>
        <w:t>IvL</w:t>
      </w:r>
      <w:proofErr w:type="spellEnd"/>
      <w:r w:rsidR="002E2178">
        <w:rPr>
          <w:i/>
          <w:iCs/>
        </w:rPr>
        <w:t xml:space="preserve"> </w:t>
      </w:r>
      <w:r w:rsidRPr="3998E0A9">
        <w:rPr>
          <w:i/>
          <w:iCs/>
        </w:rPr>
        <w:t xml:space="preserve">dan </w:t>
      </w:r>
      <w:r w:rsidR="009D2927" w:rsidRPr="3998E0A9">
        <w:rPr>
          <w:i/>
          <w:iCs/>
        </w:rPr>
        <w:t xml:space="preserve">willen </w:t>
      </w:r>
      <w:r w:rsidR="00E2364A" w:rsidRPr="3998E0A9">
        <w:rPr>
          <w:i/>
          <w:iCs/>
        </w:rPr>
        <w:t>mee</w:t>
      </w:r>
      <w:r w:rsidR="009D2927" w:rsidRPr="3998E0A9">
        <w:rPr>
          <w:i/>
          <w:iCs/>
        </w:rPr>
        <w:t xml:space="preserve">geven? </w:t>
      </w:r>
      <w:r w:rsidR="2C3439FC" w:rsidRPr="3998E0A9">
        <w:rPr>
          <w:i/>
          <w:iCs/>
        </w:rPr>
        <w:t xml:space="preserve"> Wat kunnen we oppakken? Wat valt mogelijk op in vergelijking met de andere </w:t>
      </w:r>
    </w:p>
    <w:p w14:paraId="4D2E2C0C" w14:textId="75250C19" w:rsidR="00A91E10" w:rsidRPr="00A91E10" w:rsidRDefault="2C3439FC" w:rsidP="3998E0A9">
      <w:pPr>
        <w:spacing w:after="0"/>
        <w:ind w:firstLine="708"/>
      </w:pPr>
      <w:r w:rsidRPr="3998E0A9">
        <w:rPr>
          <w:i/>
          <w:iCs/>
        </w:rPr>
        <w:t>Lero opleidingen</w:t>
      </w:r>
      <w:r w:rsidR="259752F6" w:rsidRPr="3998E0A9">
        <w:rPr>
          <w:i/>
          <w:iCs/>
        </w:rPr>
        <w:t xml:space="preserve"> in het land</w:t>
      </w:r>
      <w:r w:rsidR="009D2927">
        <w:t>?</w:t>
      </w:r>
      <w:r w:rsidR="00A91E10">
        <w:t xml:space="preserve"> </w:t>
      </w:r>
      <w:r w:rsidR="0235D0A3">
        <w:t xml:space="preserve"> </w:t>
      </w:r>
    </w:p>
    <w:p w14:paraId="3792F2D8" w14:textId="4DA7CE79" w:rsidR="00A91E10" w:rsidRDefault="00E2364A" w:rsidP="3998E0A9">
      <w:pPr>
        <w:pStyle w:val="Lijstalinea"/>
        <w:numPr>
          <w:ilvl w:val="0"/>
          <w:numId w:val="1"/>
        </w:numPr>
        <w:spacing w:after="0"/>
        <w:rPr>
          <w:rFonts w:eastAsiaTheme="minorEastAsia"/>
          <w:i/>
          <w:iCs/>
        </w:rPr>
      </w:pPr>
      <w:r w:rsidRPr="3998E0A9">
        <w:rPr>
          <w:i/>
          <w:iCs/>
        </w:rPr>
        <w:t>Hoe hebben jullie naar S</w:t>
      </w:r>
      <w:r w:rsidR="20C07AEA" w:rsidRPr="3998E0A9">
        <w:rPr>
          <w:i/>
          <w:iCs/>
        </w:rPr>
        <w:t>amen Opleiden</w:t>
      </w:r>
      <w:r w:rsidRPr="3998E0A9">
        <w:rPr>
          <w:i/>
          <w:iCs/>
        </w:rPr>
        <w:t xml:space="preserve"> gekeken en </w:t>
      </w:r>
      <w:r w:rsidR="5BD781CD" w:rsidRPr="3998E0A9">
        <w:rPr>
          <w:i/>
          <w:iCs/>
        </w:rPr>
        <w:t xml:space="preserve">hoe </w:t>
      </w:r>
      <w:r w:rsidR="00803CEA" w:rsidRPr="3998E0A9">
        <w:rPr>
          <w:i/>
          <w:iCs/>
        </w:rPr>
        <w:t xml:space="preserve">zien </w:t>
      </w:r>
      <w:r w:rsidRPr="3998E0A9">
        <w:rPr>
          <w:i/>
          <w:iCs/>
        </w:rPr>
        <w:t xml:space="preserve">jullie </w:t>
      </w:r>
      <w:r w:rsidR="00803CEA" w:rsidRPr="3998E0A9">
        <w:rPr>
          <w:i/>
          <w:iCs/>
        </w:rPr>
        <w:t xml:space="preserve">de </w:t>
      </w:r>
      <w:r w:rsidRPr="3998E0A9">
        <w:rPr>
          <w:i/>
          <w:iCs/>
        </w:rPr>
        <w:t>samenwerking met partners</w:t>
      </w:r>
      <w:r w:rsidR="4C34B678" w:rsidRPr="3998E0A9">
        <w:rPr>
          <w:i/>
          <w:iCs/>
        </w:rPr>
        <w:t xml:space="preserve"> in de zin van de bandbreedte: </w:t>
      </w:r>
      <w:r w:rsidR="42A9368B" w:rsidRPr="3998E0A9">
        <w:rPr>
          <w:i/>
          <w:iCs/>
        </w:rPr>
        <w:t xml:space="preserve">Hoeveel regie </w:t>
      </w:r>
      <w:r w:rsidR="19BD20FA" w:rsidRPr="3998E0A9">
        <w:rPr>
          <w:i/>
          <w:iCs/>
        </w:rPr>
        <w:t xml:space="preserve">pak je </w:t>
      </w:r>
      <w:r w:rsidR="42A9368B" w:rsidRPr="3998E0A9">
        <w:rPr>
          <w:i/>
          <w:iCs/>
        </w:rPr>
        <w:t>en hoeveel ruimte</w:t>
      </w:r>
      <w:r w:rsidR="792B2067" w:rsidRPr="3998E0A9">
        <w:rPr>
          <w:i/>
          <w:iCs/>
        </w:rPr>
        <w:t xml:space="preserve"> </w:t>
      </w:r>
      <w:r w:rsidR="42A9368B" w:rsidRPr="3998E0A9">
        <w:rPr>
          <w:i/>
          <w:iCs/>
        </w:rPr>
        <w:t>laat je?</w:t>
      </w:r>
    </w:p>
    <w:p w14:paraId="05FD8B9A" w14:textId="77777777" w:rsidR="003B0669" w:rsidRDefault="003B0669"/>
    <w:p w14:paraId="6DF34E42" w14:textId="688BAAA4" w:rsidR="00B924C5" w:rsidRDefault="003B0669" w:rsidP="00B924C5">
      <w:pPr>
        <w:spacing w:after="0"/>
      </w:pPr>
      <w:r>
        <w:t>In de ogen van de auditoren is het een goede beslissing geweest om de generieke lijn qua bemensing te verplaatsen naar de clusters en vaksecties</w:t>
      </w:r>
      <w:r w:rsidR="00262865">
        <w:t xml:space="preserve"> waarmee </w:t>
      </w:r>
      <w:r>
        <w:t>de verbinding tussen het beroepsvorming en de vakken</w:t>
      </w:r>
      <w:r w:rsidR="00262865">
        <w:t xml:space="preserve"> wordt bevorderd</w:t>
      </w:r>
      <w:r>
        <w:t xml:space="preserve">. </w:t>
      </w:r>
      <w:r w:rsidR="00DC1750">
        <w:t xml:space="preserve">IVL Lero Rotterdam is hierin uitgesproken en ook daadwerkelijk tot uitvoering overgegaan. </w:t>
      </w:r>
      <w:r>
        <w:t xml:space="preserve">De </w:t>
      </w:r>
      <w:r w:rsidR="00CE02E0">
        <w:t xml:space="preserve">collega’s </w:t>
      </w:r>
      <w:r>
        <w:t>die bij een sectie</w:t>
      </w:r>
      <w:r w:rsidR="00480D9E">
        <w:t xml:space="preserve"> </w:t>
      </w:r>
      <w:r w:rsidR="00D95F3B">
        <w:t>hore</w:t>
      </w:r>
      <w:r w:rsidR="0033650E">
        <w:t xml:space="preserve">n, </w:t>
      </w:r>
      <w:r w:rsidR="006D7958">
        <w:t xml:space="preserve">moeten het vervolgens overbrengen en </w:t>
      </w:r>
      <w:r w:rsidR="0048626C">
        <w:t>uit</w:t>
      </w:r>
      <w:r>
        <w:t>stralen</w:t>
      </w:r>
      <w:r w:rsidR="0048626C">
        <w:t>.</w:t>
      </w:r>
      <w:r w:rsidR="006D7958">
        <w:t xml:space="preserve"> </w:t>
      </w:r>
      <w:r w:rsidR="00541D12">
        <w:t>De v</w:t>
      </w:r>
      <w:r w:rsidR="00A97D09">
        <w:t xml:space="preserve">raag is of ze ook echt </w:t>
      </w:r>
      <w:r w:rsidR="000F496A">
        <w:t xml:space="preserve">met elkaar </w:t>
      </w:r>
      <w:r w:rsidR="00A97D09">
        <w:t>het gesprek hebben (</w:t>
      </w:r>
      <w:r w:rsidR="00F678BF">
        <w:t xml:space="preserve">dit </w:t>
      </w:r>
      <w:r w:rsidR="006D1E64">
        <w:t xml:space="preserve">zal </w:t>
      </w:r>
      <w:r w:rsidR="00A97D09">
        <w:t>per cluster verschillend</w:t>
      </w:r>
      <w:r w:rsidR="006D1E64">
        <w:t xml:space="preserve"> zijn</w:t>
      </w:r>
      <w:r w:rsidR="00A97D09">
        <w:t xml:space="preserve">). </w:t>
      </w:r>
      <w:r w:rsidR="00B924C5">
        <w:t xml:space="preserve">De komst van hoofddocenten in de clusters en lectoren kan dit versterken. </w:t>
      </w:r>
    </w:p>
    <w:p w14:paraId="4342052C" w14:textId="2A0E1F22" w:rsidR="00EC0735" w:rsidRDefault="00A97D09" w:rsidP="00B924C5">
      <w:pPr>
        <w:spacing w:after="0"/>
      </w:pPr>
      <w:r>
        <w:t>Na de structuurinterventie, is in ieder geval de vraag welke cultuurinterventie hierbij hoort.</w:t>
      </w:r>
      <w:r w:rsidR="0033650E">
        <w:t xml:space="preserve"> </w:t>
      </w:r>
    </w:p>
    <w:p w14:paraId="7B1B1A7E" w14:textId="77777777" w:rsidR="00B924C5" w:rsidRDefault="00B924C5" w:rsidP="006B3384">
      <w:pPr>
        <w:spacing w:after="0"/>
      </w:pPr>
    </w:p>
    <w:p w14:paraId="4C54D220" w14:textId="060C0D4B" w:rsidR="006B3384" w:rsidRDefault="00E467E8" w:rsidP="006B3384">
      <w:pPr>
        <w:spacing w:after="0"/>
      </w:pPr>
      <w:r>
        <w:t xml:space="preserve">Het Samen Opleiden </w:t>
      </w:r>
      <w:r w:rsidR="00FF5C77">
        <w:t xml:space="preserve">(SO) </w:t>
      </w:r>
      <w:r>
        <w:t xml:space="preserve">staat goed, met name organisatorisch. Het is de </w:t>
      </w:r>
      <w:r w:rsidRPr="00E2364A">
        <w:t xml:space="preserve">uitdaging </w:t>
      </w:r>
      <w:r>
        <w:t xml:space="preserve">in de komende jaren </w:t>
      </w:r>
      <w:r w:rsidRPr="00E2364A">
        <w:t xml:space="preserve">om </w:t>
      </w:r>
      <w:r w:rsidR="001A4BAB">
        <w:t>deze</w:t>
      </w:r>
      <w:r w:rsidRPr="00E2364A">
        <w:t xml:space="preserve"> nu echt inhoudelijk</w:t>
      </w:r>
      <w:r>
        <w:t xml:space="preserve"> in te kleuren</w:t>
      </w:r>
      <w:r w:rsidR="00EE4782">
        <w:t xml:space="preserve"> in die zin</w:t>
      </w:r>
      <w:r w:rsidRPr="00E2364A">
        <w:t xml:space="preserve"> </w:t>
      </w:r>
      <w:r w:rsidR="000356B3">
        <w:t xml:space="preserve">om </w:t>
      </w:r>
      <w:r w:rsidRPr="00E2364A">
        <w:t>een samenhangend curriculum te creëren waar</w:t>
      </w:r>
      <w:r>
        <w:t xml:space="preserve">bij </w:t>
      </w:r>
      <w:r w:rsidRPr="00E2364A">
        <w:t>het instituut</w:t>
      </w:r>
      <w:r>
        <w:t>s</w:t>
      </w:r>
      <w:r w:rsidRPr="00E2364A">
        <w:t xml:space="preserve">leren en het </w:t>
      </w:r>
      <w:r>
        <w:t xml:space="preserve">werkplekleren aanvullend op elkaar zijn. </w:t>
      </w:r>
    </w:p>
    <w:p w14:paraId="02F01CEA" w14:textId="10FC1D6F" w:rsidR="000D7A27" w:rsidRDefault="00DD549C" w:rsidP="000D7A27">
      <w:r>
        <w:t>De r</w:t>
      </w:r>
      <w:r w:rsidR="009D2927">
        <w:t>ol van regioco</w:t>
      </w:r>
      <w:r w:rsidR="523B2C77">
        <w:t>ö</w:t>
      </w:r>
      <w:r w:rsidR="009D2927">
        <w:t xml:space="preserve">rdinatoren </w:t>
      </w:r>
      <w:r w:rsidR="523B2C77">
        <w:t>is een</w:t>
      </w:r>
      <w:r w:rsidR="00224596">
        <w:t xml:space="preserve"> </w:t>
      </w:r>
      <w:r w:rsidR="00E2364A">
        <w:t xml:space="preserve">manier </w:t>
      </w:r>
      <w:r w:rsidR="009D2927">
        <w:t>om</w:t>
      </w:r>
      <w:r w:rsidR="00E2364A">
        <w:t xml:space="preserve"> </w:t>
      </w:r>
      <w:r w:rsidR="009D2927">
        <w:t>over</w:t>
      </w:r>
      <w:r w:rsidR="00E2364A">
        <w:t>z</w:t>
      </w:r>
      <w:r w:rsidR="009D2927">
        <w:t>i</w:t>
      </w:r>
      <w:r w:rsidR="00E2364A">
        <w:t>chtss</w:t>
      </w:r>
      <w:r w:rsidR="009D2927">
        <w:t>turing</w:t>
      </w:r>
      <w:r w:rsidR="00E2364A">
        <w:t xml:space="preserve"> en invloed te houden wat er b</w:t>
      </w:r>
      <w:r w:rsidR="000662AD">
        <w:t>ij</w:t>
      </w:r>
      <w:r w:rsidR="00E2364A">
        <w:t xml:space="preserve"> de </w:t>
      </w:r>
      <w:r w:rsidR="00610ED1">
        <w:t>partners</w:t>
      </w:r>
      <w:r w:rsidR="000662AD">
        <w:t>cholen</w:t>
      </w:r>
      <w:r w:rsidR="00E2364A">
        <w:t xml:space="preserve"> </w:t>
      </w:r>
      <w:r>
        <w:t xml:space="preserve">van Samen Opleiden </w:t>
      </w:r>
      <w:r w:rsidR="1D880EA2">
        <w:t>gebeurt</w:t>
      </w:r>
      <w:r w:rsidR="001F298C">
        <w:t xml:space="preserve"> (want zij houden overzicht en maken verb</w:t>
      </w:r>
      <w:r w:rsidR="00FF5C77">
        <w:t>inding)</w:t>
      </w:r>
      <w:r w:rsidR="00E2364A">
        <w:t xml:space="preserve">. Misschien </w:t>
      </w:r>
      <w:r>
        <w:t xml:space="preserve">kan deze groep </w:t>
      </w:r>
      <w:r w:rsidR="00E2364A">
        <w:t xml:space="preserve">nog meer </w:t>
      </w:r>
      <w:r w:rsidR="00E2364A" w:rsidRPr="00224596">
        <w:t>in hun kracht</w:t>
      </w:r>
      <w:r w:rsidR="00E2364A">
        <w:t xml:space="preserve"> worden gezet. </w:t>
      </w:r>
    </w:p>
    <w:p w14:paraId="70C7C3A9" w14:textId="62B6030C" w:rsidR="008E06BA" w:rsidRDefault="000D7A27" w:rsidP="00C8426C">
      <w:pPr>
        <w:spacing w:after="0"/>
      </w:pPr>
      <w:r>
        <w:t>Binnen het werkplekleren vinden de transferdagen of andere programmaonderdelen op de werkplek plaats, hoe maak je d</w:t>
      </w:r>
      <w:r w:rsidR="006C7AE7">
        <w:t>i</w:t>
      </w:r>
      <w:r>
        <w:t xml:space="preserve">t echt betekenisvol? </w:t>
      </w:r>
      <w:r w:rsidR="00A60D9A">
        <w:t xml:space="preserve">Hier zijn </w:t>
      </w:r>
      <w:r>
        <w:t>nog grote verschillen.</w:t>
      </w:r>
      <w:r w:rsidR="00AD28F0">
        <w:t xml:space="preserve"> </w:t>
      </w:r>
      <w:r w:rsidR="005C35FC">
        <w:t>Verschillen</w:t>
      </w:r>
      <w:r w:rsidR="00C8426C">
        <w:t xml:space="preserve"> zijn </w:t>
      </w:r>
      <w:r w:rsidR="003C5AEC">
        <w:t xml:space="preserve">er </w:t>
      </w:r>
      <w:r w:rsidR="00C8426C">
        <w:t>altijd</w:t>
      </w:r>
      <w:r w:rsidR="00AD28F0">
        <w:t xml:space="preserve"> </w:t>
      </w:r>
      <w:r w:rsidR="005C35FC">
        <w:t xml:space="preserve">vanwege </w:t>
      </w:r>
      <w:r w:rsidR="00C8426C">
        <w:t xml:space="preserve">de </w:t>
      </w:r>
      <w:r w:rsidR="005C35FC">
        <w:t xml:space="preserve">verschillende contexten waarmee je te maken hebt, maar </w:t>
      </w:r>
      <w:r w:rsidR="00BA4C6A">
        <w:t>mo</w:t>
      </w:r>
      <w:r w:rsidR="00246AC9">
        <w:t xml:space="preserve">gen gelijkwaardiger </w:t>
      </w:r>
      <w:r w:rsidR="005C35FC">
        <w:t xml:space="preserve">qua niveau en kwaliteit. In de koninklijke route zijn inmiddels ontwerpcriteria opgesteld voor bijvoorbeeld de transferdagen voor niveau 1 en 2 om hierin de aansluiting beter en betekenisvoller te laten zijn met het eigen onderwijsprogramma. </w:t>
      </w:r>
    </w:p>
    <w:p w14:paraId="59038184" w14:textId="2E16F893" w:rsidR="005C35FC" w:rsidRDefault="005C35FC" w:rsidP="00C8426C">
      <w:pPr>
        <w:spacing w:after="0"/>
      </w:pPr>
      <w:r>
        <w:t xml:space="preserve">De slag die </w:t>
      </w:r>
      <w:r w:rsidR="008E06BA">
        <w:t xml:space="preserve">nog gemaakt kan worden is het voeren van het </w:t>
      </w:r>
      <w:r>
        <w:t xml:space="preserve">fundamentele gesprek </w:t>
      </w:r>
      <w:r w:rsidR="008E06BA">
        <w:t>betreft</w:t>
      </w:r>
      <w:r>
        <w:t xml:space="preserve"> de eigenheid van het partnerschap, de werkplek en deels de inkleuring van de instituutsinhouden op de werkplek. Ben je allebei bereid iets qua positionering en uitvoering af te staan op basis van gelijkwaardigheid? Dit is best moeilijk met al die verschillende belangen. </w:t>
      </w:r>
    </w:p>
    <w:p w14:paraId="2179833B" w14:textId="77777777" w:rsidR="008B3810" w:rsidRDefault="008B3810" w:rsidP="00D93D78">
      <w:pPr>
        <w:spacing w:after="0"/>
      </w:pPr>
    </w:p>
    <w:p w14:paraId="270EFC8F" w14:textId="0934D315" w:rsidR="007B0BF6" w:rsidRDefault="008B3810" w:rsidP="00D93D78">
      <w:pPr>
        <w:spacing w:after="0"/>
      </w:pPr>
      <w:r>
        <w:t>Bij de vraag h</w:t>
      </w:r>
      <w:r w:rsidR="001673DD">
        <w:t>oe bijvoorbeeld de transferdagen echt betekenisvol kunnen zijn</w:t>
      </w:r>
      <w:r>
        <w:t xml:space="preserve">, zouden </w:t>
      </w:r>
      <w:r w:rsidR="001673DD">
        <w:t xml:space="preserve">bepaalde partnerschappen nog meer in de lead </w:t>
      </w:r>
      <w:r>
        <w:t xml:space="preserve">gezet kunnen worden. Wat doen zij nou </w:t>
      </w:r>
      <w:r w:rsidR="001673DD">
        <w:t>waar anderen van kunnen leren</w:t>
      </w:r>
      <w:r w:rsidR="00D276FA">
        <w:t>?</w:t>
      </w:r>
      <w:r w:rsidR="001673DD">
        <w:t xml:space="preserve"> Het gemeenschappelijk gedachtegoed moet je als het ware </w:t>
      </w:r>
      <w:proofErr w:type="spellStart"/>
      <w:r w:rsidR="001673DD">
        <w:t>didactiseren</w:t>
      </w:r>
      <w:proofErr w:type="spellEnd"/>
      <w:r w:rsidR="001673DD">
        <w:t xml:space="preserve">. Welke instrumenten/middelen heb je dan om dat gemeenschappelijk te laten zijn. Transferdagen zijn </w:t>
      </w:r>
      <w:r w:rsidR="00D276FA">
        <w:t xml:space="preserve">een voorbeeld van </w:t>
      </w:r>
      <w:r w:rsidR="005F30DF">
        <w:t>zo’n</w:t>
      </w:r>
      <w:r w:rsidR="001673DD">
        <w:t xml:space="preserve"> instrument</w:t>
      </w:r>
      <w:r w:rsidR="00D276FA">
        <w:t>.</w:t>
      </w:r>
      <w:r w:rsidR="001673DD">
        <w:t xml:space="preserve"> In die instrumenten borg je </w:t>
      </w:r>
      <w:r w:rsidR="00EA1858">
        <w:t xml:space="preserve">tevens </w:t>
      </w:r>
      <w:r w:rsidR="001673DD">
        <w:t xml:space="preserve">het gemeenschappelijke gedachtegoed tussen de mensen van het instituut en de scholen en ook de kwaliteit. </w:t>
      </w:r>
    </w:p>
    <w:p w14:paraId="5CFB8830" w14:textId="0106F5C4" w:rsidR="00894B20" w:rsidRDefault="001673DD" w:rsidP="00D93D78">
      <w:pPr>
        <w:spacing w:after="0"/>
      </w:pPr>
      <w:r>
        <w:lastRenderedPageBreak/>
        <w:t xml:space="preserve">Het gaat er dan om of je voldoende repertoire hebt </w:t>
      </w:r>
      <w:r w:rsidR="00EA1858">
        <w:t xml:space="preserve">of </w:t>
      </w:r>
      <w:r w:rsidR="0039296E">
        <w:t xml:space="preserve">wellicht </w:t>
      </w:r>
      <w:r w:rsidR="00EA1858">
        <w:t>kun je nadenken over ee</w:t>
      </w:r>
      <w:r>
        <w:t>n keuzerepertoire per regio</w:t>
      </w:r>
      <w:r w:rsidR="00EA1858">
        <w:t>. Mis</w:t>
      </w:r>
      <w:r>
        <w:t xml:space="preserve">schien heb je extra instrumenten nodig of moet je </w:t>
      </w:r>
      <w:r w:rsidR="00EA1858">
        <w:t xml:space="preserve">het aantal </w:t>
      </w:r>
      <w:r>
        <w:t>afbouwen</w:t>
      </w:r>
      <w:r w:rsidR="00EA1858">
        <w:t>?</w:t>
      </w:r>
    </w:p>
    <w:p w14:paraId="67DA3FE7" w14:textId="77777777" w:rsidR="00F821F5" w:rsidRDefault="00F821F5" w:rsidP="00F86B88">
      <w:pPr>
        <w:spacing w:after="0"/>
      </w:pPr>
    </w:p>
    <w:p w14:paraId="352F7C49" w14:textId="25494797" w:rsidR="00F821F5" w:rsidRDefault="008E6C8C" w:rsidP="00F821F5">
      <w:pPr>
        <w:spacing w:after="0"/>
      </w:pPr>
      <w:r>
        <w:t xml:space="preserve">Het is heel goed dat </w:t>
      </w:r>
      <w:r w:rsidR="00055784">
        <w:t xml:space="preserve">HR/IVL </w:t>
      </w:r>
      <w:r>
        <w:t xml:space="preserve">fundamentele keuzes hebben gemaakt en de </w:t>
      </w:r>
      <w:r w:rsidR="0043014B">
        <w:t xml:space="preserve">accenten </w:t>
      </w:r>
      <w:r>
        <w:t xml:space="preserve">gaan </w:t>
      </w:r>
      <w:r w:rsidR="0043014B">
        <w:t>de goede kant op</w:t>
      </w:r>
      <w:r w:rsidR="009D01E2">
        <w:t xml:space="preserve">. </w:t>
      </w:r>
      <w:r w:rsidR="00E66A2A">
        <w:t xml:space="preserve">Samen opleiden is heel arbeidsintensief, ook de zoektocht naar gemeenschappelijkheid is </w:t>
      </w:r>
      <w:r w:rsidR="00480D03">
        <w:t>erg</w:t>
      </w:r>
      <w:r w:rsidR="00E66A2A">
        <w:t xml:space="preserve"> arbeidsintensief. Je moet continu in gesprek zijn</w:t>
      </w:r>
      <w:r w:rsidR="00366021">
        <w:t xml:space="preserve"> </w:t>
      </w:r>
      <w:r w:rsidR="00E66A2A">
        <w:t xml:space="preserve">en </w:t>
      </w:r>
      <w:r w:rsidR="00366021">
        <w:t xml:space="preserve">samen werken </w:t>
      </w:r>
      <w:r w:rsidR="00E66A2A">
        <w:t>aan het gemeenschappelijke</w:t>
      </w:r>
      <w:r w:rsidR="0049758F">
        <w:t xml:space="preserve"> gedachtegoed.</w:t>
      </w:r>
      <w:r w:rsidR="00F821F5">
        <w:t xml:space="preserve"> </w:t>
      </w:r>
    </w:p>
    <w:p w14:paraId="73B4E862" w14:textId="0656B82D" w:rsidR="00E66A2A" w:rsidRDefault="00E66A2A" w:rsidP="00F86B88">
      <w:pPr>
        <w:spacing w:after="0"/>
      </w:pPr>
      <w:r>
        <w:t xml:space="preserve"> </w:t>
      </w:r>
    </w:p>
    <w:p w14:paraId="31F11329" w14:textId="06C87676" w:rsidR="00B13B41" w:rsidRDefault="0030258C" w:rsidP="00B13B41">
      <w:r>
        <w:t>Daarnaast is het van belang w</w:t>
      </w:r>
      <w:r w:rsidR="00B13B41">
        <w:t>at voor elke deelnemer de toegevoegde waarde</w:t>
      </w:r>
      <w:r>
        <w:t xml:space="preserve"> is</w:t>
      </w:r>
      <w:r w:rsidR="00DA6699">
        <w:t>.</w:t>
      </w:r>
      <w:r w:rsidR="00B13B41">
        <w:t xml:space="preserve"> Je zit </w:t>
      </w:r>
      <w:r w:rsidR="00366021">
        <w:t xml:space="preserve">in </w:t>
      </w:r>
      <w:r w:rsidR="00B13B41">
        <w:t>een netwerk met een zekere vrijwilligheid met kernbelangen en periferie belangen.</w:t>
      </w:r>
      <w:r w:rsidR="007C7CAC">
        <w:t xml:space="preserve"> </w:t>
      </w:r>
      <w:r w:rsidR="0016332E">
        <w:t xml:space="preserve">De </w:t>
      </w:r>
      <w:r w:rsidR="007C7CAC">
        <w:t xml:space="preserve">vrijwilligheid overbrug je niet met een ideaal, die overbrug je met wat de toegevoegde waarde is van eenieder. Als de toegevoegde waarde helder is, dan is er bereidheid tot transactie. Je krijgt wat, doe </w:t>
      </w:r>
      <w:r w:rsidR="004B64B5">
        <w:t xml:space="preserve">in ruil </w:t>
      </w:r>
      <w:r w:rsidR="007C7CAC">
        <w:t xml:space="preserve">ook wat voor het geheel. </w:t>
      </w:r>
      <w:r w:rsidR="00B13B41">
        <w:t xml:space="preserve">Misschien </w:t>
      </w:r>
      <w:r w:rsidR="00D71219">
        <w:t xml:space="preserve">is het goed </w:t>
      </w:r>
      <w:r w:rsidR="00B13B41">
        <w:t xml:space="preserve">deze kernbelangen weer eens </w:t>
      </w:r>
      <w:r w:rsidR="00D71219">
        <w:t xml:space="preserve">te </w:t>
      </w:r>
      <w:r w:rsidR="00B13B41">
        <w:t>delen met elkaar en uit</w:t>
      </w:r>
      <w:r w:rsidR="00D71219">
        <w:t xml:space="preserve"> te </w:t>
      </w:r>
      <w:r w:rsidR="00B13B41">
        <w:t>wisselen wat ieder</w:t>
      </w:r>
      <w:r w:rsidR="00D71219">
        <w:t>s</w:t>
      </w:r>
      <w:r w:rsidR="00B13B41">
        <w:t xml:space="preserve"> toegevoegde waarde is (transactie). </w:t>
      </w:r>
    </w:p>
    <w:p w14:paraId="50FD155F" w14:textId="0CF97C26" w:rsidR="00C23CD5" w:rsidRDefault="00C23CD5" w:rsidP="00C23CD5">
      <w:r>
        <w:t xml:space="preserve">Het Kenniscentrum is qua Samen Opleiden nog met eigen fundamenten bezig, deze zijn nog maar net gestart, maar het advies is dit nu al af te stemmen. Lectoren zouden bijvoorbeeld nu al </w:t>
      </w:r>
      <w:r w:rsidR="00E261F7">
        <w:t>kunnen</w:t>
      </w:r>
      <w:r>
        <w:t xml:space="preserve"> nadenken wie van de partners SO in de kenniskringen te laten deelnemen? Expliciteer ook </w:t>
      </w:r>
      <w:r w:rsidR="007F7F75">
        <w:t xml:space="preserve">hier </w:t>
      </w:r>
      <w:r>
        <w:t>de transactie.</w:t>
      </w:r>
    </w:p>
    <w:p w14:paraId="719F8BA4" w14:textId="35003B2D" w:rsidR="0065417C" w:rsidRDefault="009D3446" w:rsidP="001D3133">
      <w:pPr>
        <w:spacing w:after="0"/>
      </w:pPr>
      <w:r>
        <w:t>Wanneer je onderzoek beleg</w:t>
      </w:r>
      <w:r w:rsidR="00526BDA">
        <w:t>t</w:t>
      </w:r>
      <w:r w:rsidR="009340D0">
        <w:t xml:space="preserve"> (als instrument)</w:t>
      </w:r>
      <w:r>
        <w:t xml:space="preserve"> in de clusters </w:t>
      </w:r>
      <w:r w:rsidR="004C6B52">
        <w:t xml:space="preserve">en </w:t>
      </w:r>
      <w:r>
        <w:t xml:space="preserve">dit </w:t>
      </w:r>
      <w:r w:rsidR="004C6B52">
        <w:t>meer vakdidactisch koppel</w:t>
      </w:r>
      <w:r>
        <w:t>t</w:t>
      </w:r>
      <w:r w:rsidR="004C6B52">
        <w:t xml:space="preserve">, </w:t>
      </w:r>
      <w:r>
        <w:t>dan ontkom je er niet aan dat dit</w:t>
      </w:r>
      <w:r w:rsidR="004C6B52">
        <w:t xml:space="preserve"> speci</w:t>
      </w:r>
      <w:r>
        <w:t>fi</w:t>
      </w:r>
      <w:r w:rsidR="004C6B52">
        <w:t>eke trajecten worden</w:t>
      </w:r>
      <w:r>
        <w:t xml:space="preserve"> en de inkleuring </w:t>
      </w:r>
      <w:r w:rsidR="005E5750">
        <w:t>per cluster anders wordt.</w:t>
      </w:r>
      <w:r w:rsidR="00526BDA">
        <w:t xml:space="preserve"> CIMO </w:t>
      </w:r>
      <w:r w:rsidR="00E9033B">
        <w:t xml:space="preserve">als een </w:t>
      </w:r>
      <w:r w:rsidR="00526BDA">
        <w:t xml:space="preserve">generieke basis krijgt per cluster </w:t>
      </w:r>
      <w:r w:rsidR="0086780E">
        <w:t xml:space="preserve">dan </w:t>
      </w:r>
      <w:r w:rsidR="00526BDA">
        <w:t>een andere invulling.</w:t>
      </w:r>
      <w:r w:rsidR="00E9033B">
        <w:t xml:space="preserve"> </w:t>
      </w:r>
      <w:r w:rsidR="0086780E">
        <w:t xml:space="preserve">Mensen worden op die manier uitgedaagd </w:t>
      </w:r>
      <w:r w:rsidR="00A5352F">
        <w:t xml:space="preserve">en je </w:t>
      </w:r>
      <w:r w:rsidR="00E77313">
        <w:t>krijg</w:t>
      </w:r>
      <w:r w:rsidR="00A5352F">
        <w:t>t</w:t>
      </w:r>
      <w:r w:rsidR="00E77313">
        <w:t xml:space="preserve"> zicht op de inhoudelijke consequenties</w:t>
      </w:r>
      <w:r w:rsidR="00041218">
        <w:t xml:space="preserve"> per cluster</w:t>
      </w:r>
      <w:r w:rsidR="00E77313">
        <w:t>.</w:t>
      </w:r>
      <w:r w:rsidR="00041218">
        <w:t xml:space="preserve"> </w:t>
      </w:r>
      <w:r w:rsidR="000A1248">
        <w:t xml:space="preserve">Dit geldt ook voor de integratie van </w:t>
      </w:r>
      <w:r w:rsidR="00AC0987">
        <w:t>generiek en vakdidactisch handelen.</w:t>
      </w:r>
      <w:r w:rsidR="001D3133">
        <w:t xml:space="preserve"> </w:t>
      </w:r>
      <w:r w:rsidR="0065417C">
        <w:t xml:space="preserve">Blijf </w:t>
      </w:r>
      <w:r w:rsidR="00ED7439">
        <w:t xml:space="preserve">ook hier </w:t>
      </w:r>
      <w:r w:rsidR="0065417C">
        <w:t xml:space="preserve">gemeenschappelijke taal ontwikkelen. </w:t>
      </w:r>
    </w:p>
    <w:p w14:paraId="36215E6C" w14:textId="77777777" w:rsidR="00A370C3" w:rsidRDefault="00A370C3" w:rsidP="00A370C3">
      <w:pPr>
        <w:spacing w:after="0"/>
      </w:pPr>
    </w:p>
    <w:p w14:paraId="1D19B567" w14:textId="7BB3F7F6" w:rsidR="0065417C" w:rsidRDefault="00193307" w:rsidP="00A370C3">
      <w:pPr>
        <w:spacing w:after="0"/>
      </w:pPr>
      <w:r>
        <w:t xml:space="preserve">De </w:t>
      </w:r>
      <w:r w:rsidR="00630FE7">
        <w:t xml:space="preserve">inzet op studiesucces </w:t>
      </w:r>
      <w:r>
        <w:t xml:space="preserve">wordt door de panelleden vaak als </w:t>
      </w:r>
      <w:r w:rsidR="00630FE7">
        <w:t xml:space="preserve">voorbeeld </w:t>
      </w:r>
      <w:r>
        <w:t xml:space="preserve">genoemd </w:t>
      </w:r>
      <w:r w:rsidR="00630FE7">
        <w:t xml:space="preserve">voor de rest van het land. </w:t>
      </w:r>
      <w:r>
        <w:t>De</w:t>
      </w:r>
      <w:r w:rsidR="007B4DFC">
        <w:t xml:space="preserve">ze </w:t>
      </w:r>
      <w:r w:rsidR="00630FE7">
        <w:t xml:space="preserve">is heel krachtig. Ambitie voor de maatschappelijke opdracht: goede en veel leraren opleiden. </w:t>
      </w:r>
      <w:r w:rsidR="00C3519E">
        <w:t xml:space="preserve">Dit wordt </w:t>
      </w:r>
      <w:r w:rsidR="00055784">
        <w:t xml:space="preserve">door </w:t>
      </w:r>
      <w:r w:rsidR="00ED7439">
        <w:t>de Lero Rotterdam</w:t>
      </w:r>
      <w:r w:rsidR="00C3519E">
        <w:t xml:space="preserve"> h</w:t>
      </w:r>
      <w:r w:rsidR="00630FE7">
        <w:t>eel concreet gemaakt</w:t>
      </w:r>
      <w:r w:rsidR="00C3519E">
        <w:t xml:space="preserve">, bijvoorbeeld de </w:t>
      </w:r>
      <w:r w:rsidR="00630FE7">
        <w:t>laatste twee weken vrijhouden om achterstanden in te halen.</w:t>
      </w:r>
      <w:r w:rsidR="00C3519E">
        <w:t xml:space="preserve"> </w:t>
      </w:r>
      <w:r w:rsidR="00BE487C">
        <w:t xml:space="preserve">Het panel geeft </w:t>
      </w:r>
      <w:r w:rsidR="00B504F0">
        <w:t xml:space="preserve">IVL </w:t>
      </w:r>
      <w:r w:rsidR="00BE487C">
        <w:t>een groot compliment op de</w:t>
      </w:r>
      <w:r w:rsidR="00055784">
        <w:t>ze</w:t>
      </w:r>
      <w:r w:rsidR="00BE487C">
        <w:t xml:space="preserve"> </w:t>
      </w:r>
      <w:r w:rsidR="00963E21">
        <w:t xml:space="preserve">inzet </w:t>
      </w:r>
      <w:r w:rsidR="00A370C3">
        <w:t>op</w:t>
      </w:r>
      <w:r w:rsidR="00963E21">
        <w:t xml:space="preserve"> studiesucces</w:t>
      </w:r>
      <w:r w:rsidR="00B504F0">
        <w:t xml:space="preserve">! </w:t>
      </w:r>
      <w:r w:rsidR="002C45C1">
        <w:t xml:space="preserve"> </w:t>
      </w:r>
    </w:p>
    <w:p w14:paraId="1277356A" w14:textId="77777777" w:rsidR="007256CB" w:rsidRDefault="007256CB" w:rsidP="001B1E7D">
      <w:pPr>
        <w:spacing w:after="0"/>
      </w:pPr>
    </w:p>
    <w:p w14:paraId="7EA951F0" w14:textId="7DA3B5BA" w:rsidR="004B4AD3" w:rsidRDefault="00641AB6" w:rsidP="001B1E7D">
      <w:pPr>
        <w:spacing w:after="0"/>
      </w:pPr>
      <w:r>
        <w:t xml:space="preserve">Als generiek panel </w:t>
      </w:r>
      <w:r w:rsidR="004A296E">
        <w:t xml:space="preserve">is </w:t>
      </w:r>
      <w:r>
        <w:t xml:space="preserve">lang gesproken over </w:t>
      </w:r>
      <w:r w:rsidR="008C70BF">
        <w:t xml:space="preserve">het </w:t>
      </w:r>
      <w:r w:rsidR="00794EA2">
        <w:t xml:space="preserve">handelingsdeel en kennisdeel. Hoe zit dat nou met </w:t>
      </w:r>
      <w:r>
        <w:t xml:space="preserve">professioneel handelen </w:t>
      </w:r>
      <w:r w:rsidR="00794EA2">
        <w:t xml:space="preserve">op </w:t>
      </w:r>
      <w:r w:rsidR="00CA4951">
        <w:t xml:space="preserve">de </w:t>
      </w:r>
      <w:r w:rsidR="00794EA2">
        <w:t>voorgron</w:t>
      </w:r>
      <w:r w:rsidR="00B83519">
        <w:t>d</w:t>
      </w:r>
      <w:r w:rsidR="00794EA2">
        <w:t xml:space="preserve"> zetten en </w:t>
      </w:r>
      <w:r w:rsidR="00CA4951">
        <w:t xml:space="preserve">het </w:t>
      </w:r>
      <w:r>
        <w:t>vakdidacti</w:t>
      </w:r>
      <w:r w:rsidR="00CA4951">
        <w:t>sch afstuderen (CIMO) en hoe zit dat het</w:t>
      </w:r>
      <w:r w:rsidR="00E8200D">
        <w:t xml:space="preserve"> dan </w:t>
      </w:r>
      <w:r w:rsidR="00CA4951">
        <w:t>met het kennisdeel</w:t>
      </w:r>
      <w:r w:rsidR="004B4AD3">
        <w:t>: profilering, appreciatie en inzicht van kennis</w:t>
      </w:r>
      <w:r w:rsidR="0027087D">
        <w:t>?</w:t>
      </w:r>
    </w:p>
    <w:p w14:paraId="45A377AA" w14:textId="15ABE87E" w:rsidR="00E7312E" w:rsidRDefault="00813F18" w:rsidP="00922D8C">
      <w:pPr>
        <w:spacing w:after="0"/>
      </w:pPr>
      <w:r>
        <w:t xml:space="preserve">Het </w:t>
      </w:r>
      <w:r w:rsidR="00C607F9">
        <w:t>h</w:t>
      </w:r>
      <w:r w:rsidR="006F09C6">
        <w:t xml:space="preserve">andelen staat </w:t>
      </w:r>
      <w:r>
        <w:t xml:space="preserve">nadrukkelijk </w:t>
      </w:r>
      <w:r w:rsidR="006F09C6">
        <w:t>centraal</w:t>
      </w:r>
      <w:r>
        <w:t xml:space="preserve"> in het denken en het gevaar is dat</w:t>
      </w:r>
      <w:r w:rsidR="00CD37E3">
        <w:t xml:space="preserve"> de onderbouwing van het handelen vanuit theoretische bagage minder in de aandacht zit. </w:t>
      </w:r>
      <w:r w:rsidR="00055784">
        <w:t>Hoe kun je dit gesprek soms beter op gang brengen</w:t>
      </w:r>
      <w:r w:rsidR="002A139A">
        <w:t xml:space="preserve">? </w:t>
      </w:r>
      <w:r w:rsidR="00692945">
        <w:t xml:space="preserve">Er zijn </w:t>
      </w:r>
      <w:r w:rsidR="00EE39F9">
        <w:t xml:space="preserve">landelijk </w:t>
      </w:r>
      <w:r w:rsidR="00692945">
        <w:t xml:space="preserve">al slagen in gemaakt, </w:t>
      </w:r>
      <w:r w:rsidR="009841A8">
        <w:t xml:space="preserve">en </w:t>
      </w:r>
      <w:r w:rsidR="00692945">
        <w:t>m</w:t>
      </w:r>
      <w:r w:rsidR="00EE39F9">
        <w:t>i</w:t>
      </w:r>
      <w:r w:rsidR="00692945">
        <w:t>ss</w:t>
      </w:r>
      <w:r w:rsidR="00EE39F9">
        <w:t>chien</w:t>
      </w:r>
      <w:r w:rsidR="00692945">
        <w:t xml:space="preserve"> </w:t>
      </w:r>
      <w:r w:rsidR="009841A8">
        <w:t xml:space="preserve">is het handig hiervoor </w:t>
      </w:r>
      <w:r w:rsidR="00EE39F9">
        <w:t>externe expertise in te vliegen (</w:t>
      </w:r>
      <w:r w:rsidR="009841A8">
        <w:t xml:space="preserve">bijvoorbeeld </w:t>
      </w:r>
      <w:r w:rsidR="00EE39F9">
        <w:t xml:space="preserve">Carla van Boxtel </w:t>
      </w:r>
      <w:proofErr w:type="spellStart"/>
      <w:r w:rsidR="00EE39F9">
        <w:t>HvA</w:t>
      </w:r>
      <w:proofErr w:type="spellEnd"/>
      <w:r w:rsidR="00EE39F9">
        <w:t>)</w:t>
      </w:r>
      <w:r w:rsidR="00DD36B8">
        <w:t xml:space="preserve">. Ook </w:t>
      </w:r>
      <w:r w:rsidR="00AB79B5">
        <w:t xml:space="preserve">zijn </w:t>
      </w:r>
      <w:r w:rsidR="00CF0E3E">
        <w:t xml:space="preserve">er </w:t>
      </w:r>
      <w:r w:rsidR="00EE39F9">
        <w:t xml:space="preserve">vakdidactische handboeken. </w:t>
      </w:r>
    </w:p>
    <w:p w14:paraId="1F132285" w14:textId="5546B9FB" w:rsidR="007645E8" w:rsidRDefault="00922D8C" w:rsidP="007645E8">
      <w:pPr>
        <w:spacing w:after="0"/>
      </w:pPr>
      <w:r>
        <w:t xml:space="preserve">Daar waar dit punt van toepassing is bij vaksecties van een cluster, zal dit </w:t>
      </w:r>
      <w:r w:rsidR="009841A8">
        <w:t xml:space="preserve">ook </w:t>
      </w:r>
      <w:r>
        <w:t>in het betreffe</w:t>
      </w:r>
      <w:r w:rsidR="000D6A4E">
        <w:t>n</w:t>
      </w:r>
      <w:r>
        <w:t xml:space="preserve">de ontwikkelingsgesprek </w:t>
      </w:r>
      <w:r w:rsidR="009841A8">
        <w:t xml:space="preserve">van dit cluster </w:t>
      </w:r>
      <w:r>
        <w:t xml:space="preserve">aan de orde komen. </w:t>
      </w:r>
    </w:p>
    <w:p w14:paraId="3427D41B" w14:textId="77777777" w:rsidR="007645E8" w:rsidRDefault="007645E8" w:rsidP="007645E8">
      <w:pPr>
        <w:spacing w:after="0"/>
      </w:pPr>
    </w:p>
    <w:p w14:paraId="348465F0" w14:textId="6F8F59A0" w:rsidR="009D2927" w:rsidRDefault="007645E8" w:rsidP="00A16949">
      <w:pPr>
        <w:spacing w:after="0"/>
      </w:pPr>
      <w:r>
        <w:t>Tot slot vond</w:t>
      </w:r>
      <w:r w:rsidR="009841A8">
        <w:t xml:space="preserve">en de panelleden </w:t>
      </w:r>
      <w:r>
        <w:t>de e</w:t>
      </w:r>
      <w:r w:rsidR="003D37C9">
        <w:t>xamencommissie zeer adequaat</w:t>
      </w:r>
      <w:r>
        <w:t xml:space="preserve"> en waren vaksecties goed op de hoogte van </w:t>
      </w:r>
      <w:r w:rsidR="00161AF3">
        <w:t xml:space="preserve">onder meer het </w:t>
      </w:r>
      <w:proofErr w:type="spellStart"/>
      <w:r>
        <w:t>toetsbeleid</w:t>
      </w:r>
      <w:proofErr w:type="spellEnd"/>
      <w:r w:rsidR="00A46190">
        <w:t>.</w:t>
      </w:r>
      <w:r w:rsidR="00161AF3">
        <w:t xml:space="preserve"> </w:t>
      </w:r>
      <w:r w:rsidR="003D37C9">
        <w:t xml:space="preserve">Er dringen zich op </w:t>
      </w:r>
      <w:proofErr w:type="spellStart"/>
      <w:r w:rsidR="003D37C9">
        <w:t>toetsgebied</w:t>
      </w:r>
      <w:proofErr w:type="spellEnd"/>
      <w:r w:rsidR="003D37C9">
        <w:t xml:space="preserve"> </w:t>
      </w:r>
      <w:r w:rsidR="00A46190">
        <w:t xml:space="preserve">echter </w:t>
      </w:r>
      <w:r w:rsidR="003D37C9">
        <w:t xml:space="preserve">een aantal </w:t>
      </w:r>
      <w:r w:rsidR="00A46190">
        <w:t xml:space="preserve">zaken </w:t>
      </w:r>
      <w:r w:rsidR="003D37C9">
        <w:t xml:space="preserve">op vanwege </w:t>
      </w:r>
      <w:r w:rsidR="00055784">
        <w:t xml:space="preserve">landelijke </w:t>
      </w:r>
      <w:r w:rsidR="003D37C9">
        <w:t>ontwikkeling</w:t>
      </w:r>
      <w:r w:rsidR="00A46190">
        <w:t>en</w:t>
      </w:r>
      <w:r w:rsidR="003D37C9">
        <w:t xml:space="preserve">. </w:t>
      </w:r>
      <w:r w:rsidR="00E50F6C">
        <w:t xml:space="preserve">In elke hogeschool </w:t>
      </w:r>
      <w:r w:rsidR="00A16949">
        <w:t xml:space="preserve">speelt </w:t>
      </w:r>
      <w:r w:rsidR="00E50F6C">
        <w:t>het dilemma of ze een sprong moeten maken</w:t>
      </w:r>
      <w:r w:rsidR="00A16949">
        <w:t xml:space="preserve">. Dit vraagstuk ligt er, </w:t>
      </w:r>
      <w:r w:rsidR="003D37C9">
        <w:t xml:space="preserve">Dominique Sluijsmans kan daar wellicht </w:t>
      </w:r>
      <w:r w:rsidR="00A16949">
        <w:t>mee</w:t>
      </w:r>
      <w:r w:rsidR="003D37C9">
        <w:t xml:space="preserve"> helpen. </w:t>
      </w:r>
      <w:r w:rsidR="00C0056A">
        <w:t xml:space="preserve"> </w:t>
      </w:r>
      <w:r w:rsidR="00483472">
        <w:t xml:space="preserve"> </w:t>
      </w:r>
    </w:p>
    <w:sectPr w:rsidR="009D292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C780B" w14:textId="77777777" w:rsidR="0040396C" w:rsidRDefault="0040396C" w:rsidP="00334A40">
      <w:pPr>
        <w:spacing w:after="0" w:line="240" w:lineRule="auto"/>
      </w:pPr>
      <w:r>
        <w:separator/>
      </w:r>
    </w:p>
  </w:endnote>
  <w:endnote w:type="continuationSeparator" w:id="0">
    <w:p w14:paraId="5C5043CB" w14:textId="77777777" w:rsidR="0040396C" w:rsidRDefault="0040396C" w:rsidP="00334A40">
      <w:pPr>
        <w:spacing w:after="0" w:line="240" w:lineRule="auto"/>
      </w:pPr>
      <w:r>
        <w:continuationSeparator/>
      </w:r>
    </w:p>
  </w:endnote>
  <w:endnote w:type="continuationNotice" w:id="1">
    <w:p w14:paraId="20417068" w14:textId="77777777" w:rsidR="0040396C" w:rsidRDefault="004039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791369"/>
      <w:docPartObj>
        <w:docPartGallery w:val="Page Numbers (Bottom of Page)"/>
        <w:docPartUnique/>
      </w:docPartObj>
    </w:sdtPr>
    <w:sdtEndPr/>
    <w:sdtContent>
      <w:p w14:paraId="60952E5B" w14:textId="2F97AD56" w:rsidR="00334A40" w:rsidRDefault="00334A40">
        <w:pPr>
          <w:pStyle w:val="Voettekst"/>
          <w:jc w:val="right"/>
        </w:pPr>
        <w:r>
          <w:fldChar w:fldCharType="begin"/>
        </w:r>
        <w:r>
          <w:instrText>PAGE   \* MERGEFORMAT</w:instrText>
        </w:r>
        <w:r>
          <w:fldChar w:fldCharType="separate"/>
        </w:r>
        <w:r>
          <w:t>2</w:t>
        </w:r>
        <w:r>
          <w:fldChar w:fldCharType="end"/>
        </w:r>
      </w:p>
    </w:sdtContent>
  </w:sdt>
  <w:p w14:paraId="57B23C6E" w14:textId="77777777" w:rsidR="00334A40" w:rsidRDefault="00334A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3547F" w14:textId="77777777" w:rsidR="0040396C" w:rsidRDefault="0040396C" w:rsidP="00334A40">
      <w:pPr>
        <w:spacing w:after="0" w:line="240" w:lineRule="auto"/>
      </w:pPr>
      <w:r>
        <w:separator/>
      </w:r>
    </w:p>
  </w:footnote>
  <w:footnote w:type="continuationSeparator" w:id="0">
    <w:p w14:paraId="333E1033" w14:textId="77777777" w:rsidR="0040396C" w:rsidRDefault="0040396C" w:rsidP="00334A40">
      <w:pPr>
        <w:spacing w:after="0" w:line="240" w:lineRule="auto"/>
      </w:pPr>
      <w:r>
        <w:continuationSeparator/>
      </w:r>
    </w:p>
  </w:footnote>
  <w:footnote w:type="continuationNotice" w:id="1">
    <w:p w14:paraId="7683E395" w14:textId="77777777" w:rsidR="0040396C" w:rsidRDefault="004039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137B2"/>
    <w:multiLevelType w:val="hybridMultilevel"/>
    <w:tmpl w:val="EE50243A"/>
    <w:lvl w:ilvl="0" w:tplc="0D0008B6">
      <w:start w:val="1"/>
      <w:numFmt w:val="bullet"/>
      <w:lvlText w:val="-"/>
      <w:lvlJc w:val="left"/>
      <w:pPr>
        <w:ind w:left="720" w:hanging="360"/>
      </w:pPr>
      <w:rPr>
        <w:rFonts w:ascii="Calibri" w:hAnsi="Calibri" w:hint="default"/>
      </w:rPr>
    </w:lvl>
    <w:lvl w:ilvl="1" w:tplc="A2C4E3C4">
      <w:start w:val="1"/>
      <w:numFmt w:val="bullet"/>
      <w:lvlText w:val="o"/>
      <w:lvlJc w:val="left"/>
      <w:pPr>
        <w:ind w:left="1440" w:hanging="360"/>
      </w:pPr>
      <w:rPr>
        <w:rFonts w:ascii="Courier New" w:hAnsi="Courier New" w:hint="default"/>
      </w:rPr>
    </w:lvl>
    <w:lvl w:ilvl="2" w:tplc="533A3302">
      <w:start w:val="1"/>
      <w:numFmt w:val="bullet"/>
      <w:lvlText w:val=""/>
      <w:lvlJc w:val="left"/>
      <w:pPr>
        <w:ind w:left="2160" w:hanging="360"/>
      </w:pPr>
      <w:rPr>
        <w:rFonts w:ascii="Wingdings" w:hAnsi="Wingdings" w:hint="default"/>
      </w:rPr>
    </w:lvl>
    <w:lvl w:ilvl="3" w:tplc="65CE10CC">
      <w:start w:val="1"/>
      <w:numFmt w:val="bullet"/>
      <w:lvlText w:val=""/>
      <w:lvlJc w:val="left"/>
      <w:pPr>
        <w:ind w:left="2880" w:hanging="360"/>
      </w:pPr>
      <w:rPr>
        <w:rFonts w:ascii="Symbol" w:hAnsi="Symbol" w:hint="default"/>
      </w:rPr>
    </w:lvl>
    <w:lvl w:ilvl="4" w:tplc="DE16B278">
      <w:start w:val="1"/>
      <w:numFmt w:val="bullet"/>
      <w:lvlText w:val="o"/>
      <w:lvlJc w:val="left"/>
      <w:pPr>
        <w:ind w:left="3600" w:hanging="360"/>
      </w:pPr>
      <w:rPr>
        <w:rFonts w:ascii="Courier New" w:hAnsi="Courier New" w:hint="default"/>
      </w:rPr>
    </w:lvl>
    <w:lvl w:ilvl="5" w:tplc="2E0033A4">
      <w:start w:val="1"/>
      <w:numFmt w:val="bullet"/>
      <w:lvlText w:val=""/>
      <w:lvlJc w:val="left"/>
      <w:pPr>
        <w:ind w:left="4320" w:hanging="360"/>
      </w:pPr>
      <w:rPr>
        <w:rFonts w:ascii="Wingdings" w:hAnsi="Wingdings" w:hint="default"/>
      </w:rPr>
    </w:lvl>
    <w:lvl w:ilvl="6" w:tplc="A85AFA32">
      <w:start w:val="1"/>
      <w:numFmt w:val="bullet"/>
      <w:lvlText w:val=""/>
      <w:lvlJc w:val="left"/>
      <w:pPr>
        <w:ind w:left="5040" w:hanging="360"/>
      </w:pPr>
      <w:rPr>
        <w:rFonts w:ascii="Symbol" w:hAnsi="Symbol" w:hint="default"/>
      </w:rPr>
    </w:lvl>
    <w:lvl w:ilvl="7" w:tplc="EB4ECCAC">
      <w:start w:val="1"/>
      <w:numFmt w:val="bullet"/>
      <w:lvlText w:val="o"/>
      <w:lvlJc w:val="left"/>
      <w:pPr>
        <w:ind w:left="5760" w:hanging="360"/>
      </w:pPr>
      <w:rPr>
        <w:rFonts w:ascii="Courier New" w:hAnsi="Courier New" w:hint="default"/>
      </w:rPr>
    </w:lvl>
    <w:lvl w:ilvl="8" w:tplc="7A489A18">
      <w:start w:val="1"/>
      <w:numFmt w:val="bullet"/>
      <w:lvlText w:val=""/>
      <w:lvlJc w:val="left"/>
      <w:pPr>
        <w:ind w:left="6480" w:hanging="360"/>
      </w:pPr>
      <w:rPr>
        <w:rFonts w:ascii="Wingdings" w:hAnsi="Wingdings" w:hint="default"/>
      </w:rPr>
    </w:lvl>
  </w:abstractNum>
  <w:abstractNum w:abstractNumId="1" w15:restartNumberingAfterBreak="0">
    <w:nsid w:val="17164BAB"/>
    <w:multiLevelType w:val="hybridMultilevel"/>
    <w:tmpl w:val="4E5A5DFE"/>
    <w:lvl w:ilvl="0" w:tplc="5C6AD34E">
      <w:start w:val="1"/>
      <w:numFmt w:val="bullet"/>
      <w:lvlText w:val="-"/>
      <w:lvlJc w:val="left"/>
      <w:pPr>
        <w:ind w:left="720" w:hanging="360"/>
      </w:pPr>
      <w:rPr>
        <w:rFonts w:ascii="Calibri" w:hAnsi="Calibri" w:hint="default"/>
      </w:rPr>
    </w:lvl>
    <w:lvl w:ilvl="1" w:tplc="DE309186">
      <w:start w:val="1"/>
      <w:numFmt w:val="bullet"/>
      <w:lvlText w:val="o"/>
      <w:lvlJc w:val="left"/>
      <w:pPr>
        <w:ind w:left="1440" w:hanging="360"/>
      </w:pPr>
      <w:rPr>
        <w:rFonts w:ascii="Courier New" w:hAnsi="Courier New" w:hint="default"/>
      </w:rPr>
    </w:lvl>
    <w:lvl w:ilvl="2" w:tplc="31CA92CA">
      <w:start w:val="1"/>
      <w:numFmt w:val="bullet"/>
      <w:lvlText w:val=""/>
      <w:lvlJc w:val="left"/>
      <w:pPr>
        <w:ind w:left="2160" w:hanging="360"/>
      </w:pPr>
      <w:rPr>
        <w:rFonts w:ascii="Wingdings" w:hAnsi="Wingdings" w:hint="default"/>
      </w:rPr>
    </w:lvl>
    <w:lvl w:ilvl="3" w:tplc="CC86C2B4">
      <w:start w:val="1"/>
      <w:numFmt w:val="bullet"/>
      <w:lvlText w:val=""/>
      <w:lvlJc w:val="left"/>
      <w:pPr>
        <w:ind w:left="2880" w:hanging="360"/>
      </w:pPr>
      <w:rPr>
        <w:rFonts w:ascii="Symbol" w:hAnsi="Symbol" w:hint="default"/>
      </w:rPr>
    </w:lvl>
    <w:lvl w:ilvl="4" w:tplc="0EBA3726">
      <w:start w:val="1"/>
      <w:numFmt w:val="bullet"/>
      <w:lvlText w:val="o"/>
      <w:lvlJc w:val="left"/>
      <w:pPr>
        <w:ind w:left="3600" w:hanging="360"/>
      </w:pPr>
      <w:rPr>
        <w:rFonts w:ascii="Courier New" w:hAnsi="Courier New" w:hint="default"/>
      </w:rPr>
    </w:lvl>
    <w:lvl w:ilvl="5" w:tplc="2884943A">
      <w:start w:val="1"/>
      <w:numFmt w:val="bullet"/>
      <w:lvlText w:val=""/>
      <w:lvlJc w:val="left"/>
      <w:pPr>
        <w:ind w:left="4320" w:hanging="360"/>
      </w:pPr>
      <w:rPr>
        <w:rFonts w:ascii="Wingdings" w:hAnsi="Wingdings" w:hint="default"/>
      </w:rPr>
    </w:lvl>
    <w:lvl w:ilvl="6" w:tplc="188C14D6">
      <w:start w:val="1"/>
      <w:numFmt w:val="bullet"/>
      <w:lvlText w:val=""/>
      <w:lvlJc w:val="left"/>
      <w:pPr>
        <w:ind w:left="5040" w:hanging="360"/>
      </w:pPr>
      <w:rPr>
        <w:rFonts w:ascii="Symbol" w:hAnsi="Symbol" w:hint="default"/>
      </w:rPr>
    </w:lvl>
    <w:lvl w:ilvl="7" w:tplc="9A869A36">
      <w:start w:val="1"/>
      <w:numFmt w:val="bullet"/>
      <w:lvlText w:val="o"/>
      <w:lvlJc w:val="left"/>
      <w:pPr>
        <w:ind w:left="5760" w:hanging="360"/>
      </w:pPr>
      <w:rPr>
        <w:rFonts w:ascii="Courier New" w:hAnsi="Courier New" w:hint="default"/>
      </w:rPr>
    </w:lvl>
    <w:lvl w:ilvl="8" w:tplc="6EF66922">
      <w:start w:val="1"/>
      <w:numFmt w:val="bullet"/>
      <w:lvlText w:val=""/>
      <w:lvlJc w:val="left"/>
      <w:pPr>
        <w:ind w:left="6480" w:hanging="360"/>
      </w:pPr>
      <w:rPr>
        <w:rFonts w:ascii="Wingdings" w:hAnsi="Wingdings" w:hint="default"/>
      </w:rPr>
    </w:lvl>
  </w:abstractNum>
  <w:abstractNum w:abstractNumId="2" w15:restartNumberingAfterBreak="0">
    <w:nsid w:val="60155E49"/>
    <w:multiLevelType w:val="hybridMultilevel"/>
    <w:tmpl w:val="404C2C7E"/>
    <w:lvl w:ilvl="0" w:tplc="B9D496E4">
      <w:start w:val="2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657B5A15"/>
    <w:multiLevelType w:val="hybridMultilevel"/>
    <w:tmpl w:val="69B851D6"/>
    <w:lvl w:ilvl="0" w:tplc="0E3A478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927"/>
    <w:rsid w:val="000001C5"/>
    <w:rsid w:val="00006A8D"/>
    <w:rsid w:val="00023A88"/>
    <w:rsid w:val="000356B3"/>
    <w:rsid w:val="00041218"/>
    <w:rsid w:val="00043328"/>
    <w:rsid w:val="0004434A"/>
    <w:rsid w:val="00045B4E"/>
    <w:rsid w:val="00051D29"/>
    <w:rsid w:val="00055784"/>
    <w:rsid w:val="000662AD"/>
    <w:rsid w:val="000A1248"/>
    <w:rsid w:val="000B557E"/>
    <w:rsid w:val="000D6666"/>
    <w:rsid w:val="000D6A4E"/>
    <w:rsid w:val="000D7A27"/>
    <w:rsid w:val="000E0283"/>
    <w:rsid w:val="000E2CBA"/>
    <w:rsid w:val="000F496A"/>
    <w:rsid w:val="00100082"/>
    <w:rsid w:val="00102639"/>
    <w:rsid w:val="00130F20"/>
    <w:rsid w:val="00131D45"/>
    <w:rsid w:val="00136E7C"/>
    <w:rsid w:val="00142AED"/>
    <w:rsid w:val="001545D8"/>
    <w:rsid w:val="00161AF3"/>
    <w:rsid w:val="0016332E"/>
    <w:rsid w:val="001673DD"/>
    <w:rsid w:val="001709FD"/>
    <w:rsid w:val="001735C2"/>
    <w:rsid w:val="00177E80"/>
    <w:rsid w:val="00185B52"/>
    <w:rsid w:val="00193307"/>
    <w:rsid w:val="001A4BAB"/>
    <w:rsid w:val="001B1E7D"/>
    <w:rsid w:val="001B62F8"/>
    <w:rsid w:val="001C2950"/>
    <w:rsid w:val="001D3133"/>
    <w:rsid w:val="001D5DAC"/>
    <w:rsid w:val="001E2348"/>
    <w:rsid w:val="001F298C"/>
    <w:rsid w:val="002013A0"/>
    <w:rsid w:val="00202C70"/>
    <w:rsid w:val="00205749"/>
    <w:rsid w:val="0021135A"/>
    <w:rsid w:val="00224596"/>
    <w:rsid w:val="00231A98"/>
    <w:rsid w:val="00246AC9"/>
    <w:rsid w:val="00254ACA"/>
    <w:rsid w:val="00262865"/>
    <w:rsid w:val="0027087D"/>
    <w:rsid w:val="00273D40"/>
    <w:rsid w:val="00285D73"/>
    <w:rsid w:val="00296C12"/>
    <w:rsid w:val="002A139A"/>
    <w:rsid w:val="002A3D74"/>
    <w:rsid w:val="002A563F"/>
    <w:rsid w:val="002C45C1"/>
    <w:rsid w:val="002D5BAE"/>
    <w:rsid w:val="002E2178"/>
    <w:rsid w:val="002E4BA6"/>
    <w:rsid w:val="002F5A33"/>
    <w:rsid w:val="0030258C"/>
    <w:rsid w:val="0030262E"/>
    <w:rsid w:val="00310A78"/>
    <w:rsid w:val="0032700D"/>
    <w:rsid w:val="00334A40"/>
    <w:rsid w:val="0033650E"/>
    <w:rsid w:val="00357ABF"/>
    <w:rsid w:val="00366021"/>
    <w:rsid w:val="00371E01"/>
    <w:rsid w:val="0039296E"/>
    <w:rsid w:val="003932CE"/>
    <w:rsid w:val="003964E6"/>
    <w:rsid w:val="003B0669"/>
    <w:rsid w:val="003B55C8"/>
    <w:rsid w:val="003C5AEC"/>
    <w:rsid w:val="003D1EF7"/>
    <w:rsid w:val="003D37C9"/>
    <w:rsid w:val="003E370A"/>
    <w:rsid w:val="003F7D9C"/>
    <w:rsid w:val="0040396C"/>
    <w:rsid w:val="00421BB6"/>
    <w:rsid w:val="0043014B"/>
    <w:rsid w:val="00444FD6"/>
    <w:rsid w:val="004741D5"/>
    <w:rsid w:val="00480D03"/>
    <w:rsid w:val="00480D9E"/>
    <w:rsid w:val="00483472"/>
    <w:rsid w:val="0048626C"/>
    <w:rsid w:val="0049758F"/>
    <w:rsid w:val="004A296E"/>
    <w:rsid w:val="004B4AD3"/>
    <w:rsid w:val="004B64B5"/>
    <w:rsid w:val="004C21A6"/>
    <w:rsid w:val="004C6B52"/>
    <w:rsid w:val="004E26E4"/>
    <w:rsid w:val="004E52FC"/>
    <w:rsid w:val="00524184"/>
    <w:rsid w:val="00526BDA"/>
    <w:rsid w:val="00534D34"/>
    <w:rsid w:val="00541D12"/>
    <w:rsid w:val="00554F43"/>
    <w:rsid w:val="005715B0"/>
    <w:rsid w:val="005C2ACE"/>
    <w:rsid w:val="005C35FC"/>
    <w:rsid w:val="005C4895"/>
    <w:rsid w:val="005D10C0"/>
    <w:rsid w:val="005E1AE7"/>
    <w:rsid w:val="005E5750"/>
    <w:rsid w:val="005E756E"/>
    <w:rsid w:val="005F30DF"/>
    <w:rsid w:val="00610ED1"/>
    <w:rsid w:val="00624182"/>
    <w:rsid w:val="00630FE7"/>
    <w:rsid w:val="00641AB6"/>
    <w:rsid w:val="00647DDA"/>
    <w:rsid w:val="0065417C"/>
    <w:rsid w:val="006648DF"/>
    <w:rsid w:val="006674D3"/>
    <w:rsid w:val="00692945"/>
    <w:rsid w:val="006B1A19"/>
    <w:rsid w:val="006B3384"/>
    <w:rsid w:val="006C7AE7"/>
    <w:rsid w:val="006D1E64"/>
    <w:rsid w:val="006D3413"/>
    <w:rsid w:val="006D7958"/>
    <w:rsid w:val="006E3333"/>
    <w:rsid w:val="006F09C6"/>
    <w:rsid w:val="00721127"/>
    <w:rsid w:val="007256CB"/>
    <w:rsid w:val="00726370"/>
    <w:rsid w:val="007536BF"/>
    <w:rsid w:val="00755C1F"/>
    <w:rsid w:val="00756ECC"/>
    <w:rsid w:val="007645E8"/>
    <w:rsid w:val="00767514"/>
    <w:rsid w:val="00792954"/>
    <w:rsid w:val="00794EA2"/>
    <w:rsid w:val="007A07E1"/>
    <w:rsid w:val="007A7F2A"/>
    <w:rsid w:val="007B0BF6"/>
    <w:rsid w:val="007B4DFC"/>
    <w:rsid w:val="007B7499"/>
    <w:rsid w:val="007C7CAC"/>
    <w:rsid w:val="007E672C"/>
    <w:rsid w:val="007F4B0D"/>
    <w:rsid w:val="007F5263"/>
    <w:rsid w:val="007F7F75"/>
    <w:rsid w:val="00803CEA"/>
    <w:rsid w:val="00813F18"/>
    <w:rsid w:val="00821067"/>
    <w:rsid w:val="008271E1"/>
    <w:rsid w:val="008557B5"/>
    <w:rsid w:val="00856E8C"/>
    <w:rsid w:val="00857701"/>
    <w:rsid w:val="0086780E"/>
    <w:rsid w:val="00870BA3"/>
    <w:rsid w:val="00870DE7"/>
    <w:rsid w:val="00871854"/>
    <w:rsid w:val="00872E7A"/>
    <w:rsid w:val="00891E4B"/>
    <w:rsid w:val="00894B20"/>
    <w:rsid w:val="00897510"/>
    <w:rsid w:val="0089764D"/>
    <w:rsid w:val="008B3810"/>
    <w:rsid w:val="008B70DB"/>
    <w:rsid w:val="008C5489"/>
    <w:rsid w:val="008C70BF"/>
    <w:rsid w:val="008C75B5"/>
    <w:rsid w:val="008D41E0"/>
    <w:rsid w:val="008E06BA"/>
    <w:rsid w:val="008E6C8C"/>
    <w:rsid w:val="0090415E"/>
    <w:rsid w:val="0092295B"/>
    <w:rsid w:val="00922D8C"/>
    <w:rsid w:val="009340D0"/>
    <w:rsid w:val="00941B50"/>
    <w:rsid w:val="009542DE"/>
    <w:rsid w:val="0096095C"/>
    <w:rsid w:val="00960F71"/>
    <w:rsid w:val="009638FC"/>
    <w:rsid w:val="00963E21"/>
    <w:rsid w:val="00965CB8"/>
    <w:rsid w:val="009767CE"/>
    <w:rsid w:val="0098023E"/>
    <w:rsid w:val="009841A8"/>
    <w:rsid w:val="00987228"/>
    <w:rsid w:val="0099476A"/>
    <w:rsid w:val="009B116A"/>
    <w:rsid w:val="009D01E2"/>
    <w:rsid w:val="009D0A77"/>
    <w:rsid w:val="009D2927"/>
    <w:rsid w:val="009D3446"/>
    <w:rsid w:val="009F49CB"/>
    <w:rsid w:val="00A16949"/>
    <w:rsid w:val="00A205BC"/>
    <w:rsid w:val="00A2776D"/>
    <w:rsid w:val="00A370C3"/>
    <w:rsid w:val="00A46190"/>
    <w:rsid w:val="00A5292A"/>
    <w:rsid w:val="00A5352F"/>
    <w:rsid w:val="00A54BC4"/>
    <w:rsid w:val="00A60D9A"/>
    <w:rsid w:val="00A62205"/>
    <w:rsid w:val="00A76A77"/>
    <w:rsid w:val="00A850A0"/>
    <w:rsid w:val="00A907CA"/>
    <w:rsid w:val="00A91E10"/>
    <w:rsid w:val="00A9568C"/>
    <w:rsid w:val="00A97D09"/>
    <w:rsid w:val="00AA1B70"/>
    <w:rsid w:val="00AA6AEA"/>
    <w:rsid w:val="00AB79B5"/>
    <w:rsid w:val="00AC0987"/>
    <w:rsid w:val="00AD062F"/>
    <w:rsid w:val="00AD28F0"/>
    <w:rsid w:val="00AF3F0C"/>
    <w:rsid w:val="00B011E9"/>
    <w:rsid w:val="00B13B41"/>
    <w:rsid w:val="00B14C75"/>
    <w:rsid w:val="00B40BDB"/>
    <w:rsid w:val="00B504F0"/>
    <w:rsid w:val="00B51FB7"/>
    <w:rsid w:val="00B83519"/>
    <w:rsid w:val="00B9177E"/>
    <w:rsid w:val="00B924C5"/>
    <w:rsid w:val="00B95E71"/>
    <w:rsid w:val="00BA293C"/>
    <w:rsid w:val="00BA4C6A"/>
    <w:rsid w:val="00BB05E8"/>
    <w:rsid w:val="00BC1BFE"/>
    <w:rsid w:val="00BD1460"/>
    <w:rsid w:val="00BE0039"/>
    <w:rsid w:val="00BE487C"/>
    <w:rsid w:val="00BF02DC"/>
    <w:rsid w:val="00C0056A"/>
    <w:rsid w:val="00C10D87"/>
    <w:rsid w:val="00C23CD5"/>
    <w:rsid w:val="00C2783A"/>
    <w:rsid w:val="00C30EFA"/>
    <w:rsid w:val="00C3519E"/>
    <w:rsid w:val="00C36F71"/>
    <w:rsid w:val="00C607F9"/>
    <w:rsid w:val="00C65F75"/>
    <w:rsid w:val="00C74E1C"/>
    <w:rsid w:val="00C8426C"/>
    <w:rsid w:val="00C96D30"/>
    <w:rsid w:val="00CA21E5"/>
    <w:rsid w:val="00CA4951"/>
    <w:rsid w:val="00CB1D2E"/>
    <w:rsid w:val="00CC18B0"/>
    <w:rsid w:val="00CD37E3"/>
    <w:rsid w:val="00CE02E0"/>
    <w:rsid w:val="00CF0E3E"/>
    <w:rsid w:val="00CF3AEE"/>
    <w:rsid w:val="00CF677B"/>
    <w:rsid w:val="00D00559"/>
    <w:rsid w:val="00D05BEB"/>
    <w:rsid w:val="00D1689A"/>
    <w:rsid w:val="00D24D07"/>
    <w:rsid w:val="00D276FA"/>
    <w:rsid w:val="00D52BFA"/>
    <w:rsid w:val="00D54C59"/>
    <w:rsid w:val="00D71219"/>
    <w:rsid w:val="00D82F40"/>
    <w:rsid w:val="00D93D78"/>
    <w:rsid w:val="00D9544B"/>
    <w:rsid w:val="00D95F3B"/>
    <w:rsid w:val="00DA14C8"/>
    <w:rsid w:val="00DA6699"/>
    <w:rsid w:val="00DB2090"/>
    <w:rsid w:val="00DB7490"/>
    <w:rsid w:val="00DC1750"/>
    <w:rsid w:val="00DD36B8"/>
    <w:rsid w:val="00DD549C"/>
    <w:rsid w:val="00E04B75"/>
    <w:rsid w:val="00E06239"/>
    <w:rsid w:val="00E17D39"/>
    <w:rsid w:val="00E200F2"/>
    <w:rsid w:val="00E2364A"/>
    <w:rsid w:val="00E261F7"/>
    <w:rsid w:val="00E37B36"/>
    <w:rsid w:val="00E467E8"/>
    <w:rsid w:val="00E50373"/>
    <w:rsid w:val="00E50F6C"/>
    <w:rsid w:val="00E640B3"/>
    <w:rsid w:val="00E66226"/>
    <w:rsid w:val="00E66A2A"/>
    <w:rsid w:val="00E7312E"/>
    <w:rsid w:val="00E77313"/>
    <w:rsid w:val="00E8175E"/>
    <w:rsid w:val="00E8200D"/>
    <w:rsid w:val="00E9033B"/>
    <w:rsid w:val="00E94A19"/>
    <w:rsid w:val="00EA1858"/>
    <w:rsid w:val="00EB359F"/>
    <w:rsid w:val="00EC0735"/>
    <w:rsid w:val="00EC6959"/>
    <w:rsid w:val="00ED7439"/>
    <w:rsid w:val="00EE39F9"/>
    <w:rsid w:val="00EE4782"/>
    <w:rsid w:val="00F012D4"/>
    <w:rsid w:val="00F0366B"/>
    <w:rsid w:val="00F31651"/>
    <w:rsid w:val="00F678BF"/>
    <w:rsid w:val="00F771F4"/>
    <w:rsid w:val="00F821F5"/>
    <w:rsid w:val="00F86B88"/>
    <w:rsid w:val="00FA31A0"/>
    <w:rsid w:val="00FB67E9"/>
    <w:rsid w:val="00FC16F0"/>
    <w:rsid w:val="00FF5C77"/>
    <w:rsid w:val="0235D0A3"/>
    <w:rsid w:val="05CDB743"/>
    <w:rsid w:val="09B03E79"/>
    <w:rsid w:val="0AAD4FB8"/>
    <w:rsid w:val="0C758623"/>
    <w:rsid w:val="0E086CDF"/>
    <w:rsid w:val="0F9D4CD4"/>
    <w:rsid w:val="120E5AF6"/>
    <w:rsid w:val="1214B3EA"/>
    <w:rsid w:val="12D4561E"/>
    <w:rsid w:val="13824D41"/>
    <w:rsid w:val="164CEDE5"/>
    <w:rsid w:val="18BB0B85"/>
    <w:rsid w:val="18E6C004"/>
    <w:rsid w:val="19BD20FA"/>
    <w:rsid w:val="1A160946"/>
    <w:rsid w:val="1BB0B001"/>
    <w:rsid w:val="1CBE68EB"/>
    <w:rsid w:val="1D880EA2"/>
    <w:rsid w:val="1DD2849E"/>
    <w:rsid w:val="1DE9A69C"/>
    <w:rsid w:val="1E6AAAD5"/>
    <w:rsid w:val="1E8C27C2"/>
    <w:rsid w:val="1F30BC92"/>
    <w:rsid w:val="1FB8CD73"/>
    <w:rsid w:val="2061A52A"/>
    <w:rsid w:val="20C07AEA"/>
    <w:rsid w:val="2109E569"/>
    <w:rsid w:val="24AC8A30"/>
    <w:rsid w:val="24C0B964"/>
    <w:rsid w:val="24E10F96"/>
    <w:rsid w:val="259752F6"/>
    <w:rsid w:val="25F8D124"/>
    <w:rsid w:val="2609BC96"/>
    <w:rsid w:val="267C487F"/>
    <w:rsid w:val="29DA8DCF"/>
    <w:rsid w:val="2C3439FC"/>
    <w:rsid w:val="2C79C863"/>
    <w:rsid w:val="2C9F0B30"/>
    <w:rsid w:val="2EF8B75D"/>
    <w:rsid w:val="34252D3F"/>
    <w:rsid w:val="3463F736"/>
    <w:rsid w:val="359E7780"/>
    <w:rsid w:val="385C9BED"/>
    <w:rsid w:val="3998E0A9"/>
    <w:rsid w:val="3ACD1297"/>
    <w:rsid w:val="3D54EB36"/>
    <w:rsid w:val="3F7A11FD"/>
    <w:rsid w:val="406CD7D6"/>
    <w:rsid w:val="406FD226"/>
    <w:rsid w:val="409413DC"/>
    <w:rsid w:val="40F62E3C"/>
    <w:rsid w:val="41C43F91"/>
    <w:rsid w:val="42A9368B"/>
    <w:rsid w:val="441FEE26"/>
    <w:rsid w:val="447ED5C5"/>
    <w:rsid w:val="44895F29"/>
    <w:rsid w:val="46CAA11A"/>
    <w:rsid w:val="49FC8AF8"/>
    <w:rsid w:val="4AF14A0A"/>
    <w:rsid w:val="4C34B678"/>
    <w:rsid w:val="4D2CA3D6"/>
    <w:rsid w:val="4D72323D"/>
    <w:rsid w:val="4F2435A3"/>
    <w:rsid w:val="50361826"/>
    <w:rsid w:val="5147FAA9"/>
    <w:rsid w:val="51758FA3"/>
    <w:rsid w:val="51AA1509"/>
    <w:rsid w:val="523B2C77"/>
    <w:rsid w:val="5383EBED"/>
    <w:rsid w:val="553686CB"/>
    <w:rsid w:val="5739F3AC"/>
    <w:rsid w:val="576C1F1B"/>
    <w:rsid w:val="58845A92"/>
    <w:rsid w:val="5A02700A"/>
    <w:rsid w:val="5BD781CD"/>
    <w:rsid w:val="5EA71D43"/>
    <w:rsid w:val="5EAF6F70"/>
    <w:rsid w:val="633661C0"/>
    <w:rsid w:val="640AFD71"/>
    <w:rsid w:val="64CF0DFB"/>
    <w:rsid w:val="65DD2438"/>
    <w:rsid w:val="699402CB"/>
    <w:rsid w:val="6A1D4E99"/>
    <w:rsid w:val="6A575023"/>
    <w:rsid w:val="6B2FD32C"/>
    <w:rsid w:val="6DD03CB0"/>
    <w:rsid w:val="7117200B"/>
    <w:rsid w:val="72BE66A6"/>
    <w:rsid w:val="73174EF2"/>
    <w:rsid w:val="731C2371"/>
    <w:rsid w:val="792B2067"/>
    <w:rsid w:val="7ABB0261"/>
    <w:rsid w:val="7CD1889F"/>
    <w:rsid w:val="7D9A1478"/>
    <w:rsid w:val="7E060C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F3670"/>
  <w15:chartTrackingRefBased/>
  <w15:docId w15:val="{FB43F992-0F68-447C-9A11-E074AA6A7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2364A"/>
    <w:pPr>
      <w:ind w:left="720"/>
      <w:contextualSpacing/>
    </w:pPr>
  </w:style>
  <w:style w:type="paragraph" w:styleId="Koptekst">
    <w:name w:val="header"/>
    <w:basedOn w:val="Standaard"/>
    <w:link w:val="KoptekstChar"/>
    <w:uiPriority w:val="99"/>
    <w:unhideWhenUsed/>
    <w:rsid w:val="00334A4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34A40"/>
  </w:style>
  <w:style w:type="paragraph" w:styleId="Voettekst">
    <w:name w:val="footer"/>
    <w:basedOn w:val="Standaard"/>
    <w:link w:val="VoettekstChar"/>
    <w:uiPriority w:val="99"/>
    <w:unhideWhenUsed/>
    <w:rsid w:val="00334A4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34A40"/>
  </w:style>
  <w:style w:type="character" w:styleId="Verwijzingopmerking">
    <w:name w:val="annotation reference"/>
    <w:basedOn w:val="Standaardalinea-lettertype"/>
    <w:uiPriority w:val="99"/>
    <w:semiHidden/>
    <w:unhideWhenUsed/>
    <w:rsid w:val="001D5DAC"/>
    <w:rPr>
      <w:sz w:val="16"/>
      <w:szCs w:val="16"/>
    </w:rPr>
  </w:style>
  <w:style w:type="paragraph" w:styleId="Tekstopmerking">
    <w:name w:val="annotation text"/>
    <w:basedOn w:val="Standaard"/>
    <w:link w:val="TekstopmerkingChar"/>
    <w:uiPriority w:val="99"/>
    <w:semiHidden/>
    <w:unhideWhenUsed/>
    <w:rsid w:val="001D5DA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D5DAC"/>
    <w:rPr>
      <w:sz w:val="20"/>
      <w:szCs w:val="20"/>
    </w:rPr>
  </w:style>
  <w:style w:type="paragraph" w:styleId="Onderwerpvanopmerking">
    <w:name w:val="annotation subject"/>
    <w:basedOn w:val="Tekstopmerking"/>
    <w:next w:val="Tekstopmerking"/>
    <w:link w:val="OnderwerpvanopmerkingChar"/>
    <w:uiPriority w:val="99"/>
    <w:semiHidden/>
    <w:unhideWhenUsed/>
    <w:rsid w:val="001D5DAC"/>
    <w:rPr>
      <w:b/>
      <w:bCs/>
    </w:rPr>
  </w:style>
  <w:style w:type="character" w:customStyle="1" w:styleId="OnderwerpvanopmerkingChar">
    <w:name w:val="Onderwerp van opmerking Char"/>
    <w:basedOn w:val="TekstopmerkingChar"/>
    <w:link w:val="Onderwerpvanopmerking"/>
    <w:uiPriority w:val="99"/>
    <w:semiHidden/>
    <w:rsid w:val="001D5D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8FD5C743A0344EB95433B9E16D1E6C" ma:contentTypeVersion="14" ma:contentTypeDescription="Create a new document." ma:contentTypeScope="" ma:versionID="aa8e3db7cd805685deb3819f8c6daf6b">
  <xsd:schema xmlns:xsd="http://www.w3.org/2001/XMLSchema" xmlns:xs="http://www.w3.org/2001/XMLSchema" xmlns:p="http://schemas.microsoft.com/office/2006/metadata/properties" xmlns:ns3="a61f2be0-187c-43bb-b985-5129287bda28" xmlns:ns4="b059e221-faa1-4480-9c1d-fafa3dce0949" targetNamespace="http://schemas.microsoft.com/office/2006/metadata/properties" ma:root="true" ma:fieldsID="cb736d19be22be1fa0d9a1bd3321bd85" ns3:_="" ns4:_="">
    <xsd:import namespace="a61f2be0-187c-43bb-b985-5129287bda28"/>
    <xsd:import namespace="b059e221-faa1-4480-9c1d-fafa3dce094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1f2be0-187c-43bb-b985-5129287bd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59e221-faa1-4480-9c1d-fafa3dce09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E50C90-5E94-449B-8DE8-F616FF190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1f2be0-187c-43bb-b985-5129287bda28"/>
    <ds:schemaRef ds:uri="b059e221-faa1-4480-9c1d-fafa3dce0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C7E3D-139F-4E29-84B8-FB157EACF5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480917-8B45-4419-99A4-428B3056D5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1030</Words>
  <Characters>5669</Characters>
  <Application>Microsoft Office Word</Application>
  <DocSecurity>0</DocSecurity>
  <Lines>47</Lines>
  <Paragraphs>13</Paragraphs>
  <ScaleCrop>false</ScaleCrop>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Eisma, T.U. (Tjarda)</dc:creator>
  <cp:keywords/>
  <dc:description/>
  <cp:lastModifiedBy>Eisma, T.U. (Tjarda)</cp:lastModifiedBy>
  <cp:revision>2</cp:revision>
  <dcterms:created xsi:type="dcterms:W3CDTF">2022-04-12T14:38:00Z</dcterms:created>
  <dcterms:modified xsi:type="dcterms:W3CDTF">2022-04-12T14:38:00Z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0x010100078FD5C743A0344EB95433B9E16D1E6C</vt:lpwstr>
  </property>
</Properties>
</file>