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D9AFF" w14:textId="77777777" w:rsidR="000E78BF" w:rsidRPr="00F82D61" w:rsidRDefault="002633B6" w:rsidP="00347EEB">
      <w:pPr>
        <w:ind w:left="-426"/>
        <w:rPr>
          <w:rFonts w:ascii="Arial" w:hAnsi="Arial" w:cs="Arial"/>
          <w:b/>
          <w:color w:val="000000" w:themeColor="text1"/>
          <w:sz w:val="22"/>
          <w:szCs w:val="22"/>
          <w:lang w:val="nl-NL"/>
        </w:rPr>
      </w:pPr>
      <w:r>
        <w:rPr>
          <w:rFonts w:ascii="Arial" w:hAnsi="Arial" w:cs="Arial"/>
          <w:b/>
          <w:noProof/>
          <w:color w:val="000000" w:themeColor="text1"/>
          <w:sz w:val="22"/>
          <w:szCs w:val="22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4A5B16A0" wp14:editId="237FE227">
            <wp:simplePos x="0" y="0"/>
            <wp:positionH relativeFrom="page">
              <wp:posOffset>38100</wp:posOffset>
            </wp:positionH>
            <wp:positionV relativeFrom="paragraph">
              <wp:posOffset>-558165</wp:posOffset>
            </wp:positionV>
            <wp:extent cx="7581900" cy="3729854"/>
            <wp:effectExtent l="0" t="0" r="0" b="44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mmerzoek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729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FFF2E" w14:textId="77777777" w:rsidR="002633B6" w:rsidRPr="00F82D61" w:rsidRDefault="002633B6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72BD59AE" w14:textId="77777777" w:rsidR="002633B6" w:rsidRPr="00F82D61" w:rsidRDefault="002633B6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65265D79" w14:textId="77777777" w:rsidR="002633B6" w:rsidRPr="00F82D61" w:rsidRDefault="002633B6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0BDCCF24" w14:textId="77777777" w:rsidR="002633B6" w:rsidRPr="00F82D61" w:rsidRDefault="002633B6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310345EF" w14:textId="77777777" w:rsidR="002633B6" w:rsidRPr="00F82D61" w:rsidRDefault="002633B6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659EC1F5" w14:textId="77777777" w:rsidR="002633B6" w:rsidRPr="00F82D61" w:rsidRDefault="002633B6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1683AF92" w14:textId="77777777" w:rsidR="002633B6" w:rsidRPr="00F82D61" w:rsidRDefault="002633B6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54F3262A" w14:textId="77777777" w:rsidR="00082E9A" w:rsidRPr="00F82D61" w:rsidRDefault="00082E9A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0F0C06F5" w14:textId="77777777" w:rsidR="00082E9A" w:rsidRPr="00F82D61" w:rsidRDefault="00082E9A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5B73957B" w14:textId="77777777" w:rsidR="00082E9A" w:rsidRPr="00F82D61" w:rsidRDefault="00082E9A" w:rsidP="000E78BF">
      <w:pPr>
        <w:rPr>
          <w:rFonts w:ascii="Arial" w:hAnsi="Arial" w:cs="Arial"/>
          <w:b/>
          <w:color w:val="000000" w:themeColor="text1"/>
          <w:sz w:val="36"/>
          <w:szCs w:val="36"/>
          <w:lang w:val="nl-NL"/>
        </w:rPr>
      </w:pPr>
    </w:p>
    <w:p w14:paraId="7C3A7D86" w14:textId="77777777" w:rsidR="00236EC6" w:rsidRPr="00565F31" w:rsidRDefault="00236EC6" w:rsidP="000E78BF">
      <w:pPr>
        <w:rPr>
          <w:rFonts w:ascii="Arial" w:hAnsi="Arial" w:cs="Arial"/>
          <w:b/>
          <w:color w:val="000000" w:themeColor="text1"/>
          <w:sz w:val="28"/>
          <w:szCs w:val="28"/>
          <w:lang w:val="nl-NL"/>
        </w:rPr>
      </w:pPr>
      <w:r w:rsidRPr="00565F31">
        <w:rPr>
          <w:rFonts w:ascii="Arial" w:hAnsi="Arial" w:cs="Arial"/>
          <w:b/>
          <w:color w:val="000000" w:themeColor="text1"/>
          <w:sz w:val="28"/>
          <w:szCs w:val="28"/>
          <w:lang w:val="nl-NL"/>
        </w:rPr>
        <w:t>Introductie</w:t>
      </w:r>
    </w:p>
    <w:p w14:paraId="6AEE88D2" w14:textId="77777777" w:rsidR="003F5528" w:rsidRPr="00F86CBC" w:rsidRDefault="003F5528" w:rsidP="000E78BF">
      <w:pPr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Vind sneller relevante informatie door slimmer te zoeken. </w:t>
      </w:r>
    </w:p>
    <w:p w14:paraId="5C03C5F7" w14:textId="77777777" w:rsidR="003F5528" w:rsidRPr="00F86CBC" w:rsidRDefault="005E2B43" w:rsidP="000E78BF">
      <w:pPr>
        <w:rPr>
          <w:rFonts w:ascii="Arial" w:hAnsi="Arial" w:cs="Arial"/>
          <w:color w:val="000000" w:themeColor="text1"/>
          <w:sz w:val="22"/>
          <w:szCs w:val="22"/>
          <w:lang w:val="nl-NL"/>
        </w:rPr>
      </w:pPr>
      <w:r>
        <w:rPr>
          <w:rFonts w:ascii="Arial" w:hAnsi="Arial" w:cs="Arial"/>
          <w:color w:val="000000" w:themeColor="text1"/>
          <w:sz w:val="22"/>
          <w:szCs w:val="22"/>
          <w:lang w:val="nl-NL"/>
        </w:rPr>
        <w:t>L</w:t>
      </w:r>
      <w:r w:rsidR="00347EEB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eer de belangrijkste </w:t>
      </w:r>
      <w:r w:rsidR="003F5528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>zoekoperators</w:t>
      </w:r>
      <w:r w:rsidR="00347EEB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 en</w:t>
      </w:r>
      <w:r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 zoekcommando’s om snel</w:t>
      </w:r>
      <w:r w:rsidR="003F5528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 bruikbare informatie te </w:t>
      </w:r>
      <w:r>
        <w:rPr>
          <w:rFonts w:ascii="Arial" w:hAnsi="Arial" w:cs="Arial"/>
          <w:color w:val="000000" w:themeColor="text1"/>
          <w:sz w:val="22"/>
          <w:szCs w:val="22"/>
          <w:lang w:val="nl-NL"/>
        </w:rPr>
        <w:br/>
      </w:r>
      <w:r w:rsidR="003F5528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vinden via Google, catalogi en databanken. </w:t>
      </w:r>
    </w:p>
    <w:p w14:paraId="17CE814E" w14:textId="77777777" w:rsidR="003F5528" w:rsidRPr="00347EEB" w:rsidRDefault="003F5528" w:rsidP="000E78BF">
      <w:pPr>
        <w:rPr>
          <w:rFonts w:ascii="Arial" w:hAnsi="Arial" w:cs="Arial"/>
          <w:b/>
          <w:color w:val="000000" w:themeColor="text1"/>
          <w:lang w:val="nl-NL"/>
        </w:rPr>
      </w:pPr>
    </w:p>
    <w:p w14:paraId="68434861" w14:textId="77777777" w:rsidR="000E78BF" w:rsidRPr="003E00A9" w:rsidRDefault="006D5261" w:rsidP="000E78BF">
      <w:pPr>
        <w:rPr>
          <w:rFonts w:ascii="Arial" w:hAnsi="Arial" w:cs="Arial"/>
          <w:b/>
          <w:color w:val="000000" w:themeColor="text1"/>
          <w:lang w:val="nl-NL"/>
        </w:rPr>
      </w:pPr>
      <w:r w:rsidRPr="003E00A9">
        <w:rPr>
          <w:rFonts w:ascii="Arial" w:hAnsi="Arial" w:cs="Arial"/>
          <w:b/>
          <w:color w:val="000000" w:themeColor="text1"/>
          <w:lang w:val="nl-NL"/>
        </w:rPr>
        <w:t>Google</w:t>
      </w:r>
    </w:p>
    <w:p w14:paraId="783C902B" w14:textId="77777777" w:rsidR="00082E9A" w:rsidRPr="00F86CBC" w:rsidRDefault="00082E9A" w:rsidP="000E78BF">
      <w:pPr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Ga naar Google. Voer de zoekopdrachten uit die in </w:t>
      </w:r>
      <w:r w:rsidR="003F5528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de </w:t>
      </w: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onderstaande tabel staan. </w:t>
      </w:r>
    </w:p>
    <w:p w14:paraId="4673C725" w14:textId="47BF9EB0" w:rsidR="004F30F3" w:rsidRPr="00F86CBC" w:rsidRDefault="00082E9A" w:rsidP="004F30F3">
      <w:pPr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Zoek steeds eerst “naturel” en daarna met gebruik van de operator. </w:t>
      </w:r>
      <w:r w:rsidR="009708A4">
        <w:rPr>
          <w:rFonts w:ascii="Arial" w:hAnsi="Arial" w:cs="Arial"/>
          <w:color w:val="000000" w:themeColor="text1"/>
          <w:sz w:val="22"/>
          <w:szCs w:val="22"/>
          <w:lang w:val="nl-NL"/>
        </w:rPr>
        <w:br/>
      </w:r>
      <w:r w:rsidR="00565F31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De gebruikte operators of commando’s zijn vetgedrukt. </w:t>
      </w: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Beschrijf in de kolom “effect” </w:t>
      </w:r>
      <w:r w:rsidR="00494CA1">
        <w:rPr>
          <w:rFonts w:ascii="Arial" w:hAnsi="Arial" w:cs="Arial"/>
          <w:color w:val="000000" w:themeColor="text1"/>
          <w:sz w:val="22"/>
          <w:szCs w:val="22"/>
          <w:lang w:val="nl-NL"/>
        </w:rPr>
        <w:br/>
      </w: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>wat voor uitwerking de operator heeft</w:t>
      </w:r>
      <w:r w:rsidR="007A4807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 op de zoekresultaten</w:t>
      </w:r>
      <w:r w:rsidR="004F30F3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>.</w:t>
      </w: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 </w:t>
      </w:r>
      <w:bookmarkStart w:id="0" w:name="_GoBack"/>
      <w:bookmarkEnd w:id="0"/>
      <w:r w:rsidR="004F30F3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Bedenk </w:t>
      </w: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wanneer deze manier van zoeken </w:t>
      </w:r>
      <w:r w:rsidR="003F5528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>handig zou zijn</w:t>
      </w:r>
      <w:r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>.</w:t>
      </w:r>
      <w:r w:rsidR="00565F31" w:rsidRPr="00F86CBC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 </w:t>
      </w:r>
    </w:p>
    <w:p w14:paraId="62ABA44A" w14:textId="77777777" w:rsidR="00187821" w:rsidRDefault="00082E9A" w:rsidP="004F30F3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</w:p>
    <w:tbl>
      <w:tblPr>
        <w:tblStyle w:val="GridTable5Dark"/>
        <w:tblW w:w="10490" w:type="dxa"/>
        <w:tblLook w:val="0420" w:firstRow="1" w:lastRow="0" w:firstColumn="0" w:lastColumn="0" w:noHBand="0" w:noVBand="1"/>
      </w:tblPr>
      <w:tblGrid>
        <w:gridCol w:w="2618"/>
        <w:gridCol w:w="3173"/>
        <w:gridCol w:w="4699"/>
      </w:tblGrid>
      <w:tr w:rsidR="00053B21" w:rsidRPr="00494CA1" w14:paraId="0AE87650" w14:textId="77777777" w:rsidTr="001F5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tcW w:w="2618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CC0000"/>
            <w:hideMark/>
          </w:tcPr>
          <w:p w14:paraId="6DCAA085" w14:textId="77777777" w:rsidR="00053B21" w:rsidRPr="001F5040" w:rsidRDefault="00053B21" w:rsidP="00FD141C">
            <w:pPr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  <w:lang w:val="nl-NL"/>
              </w:rPr>
            </w:pPr>
            <w:r w:rsidRPr="001F5040">
              <w:rPr>
                <w:rFonts w:ascii="Arial" w:hAnsi="Arial" w:cs="Arial"/>
                <w:color w:val="auto"/>
                <w:sz w:val="32"/>
                <w:szCs w:val="32"/>
                <w:lang w:val="nl-NL"/>
              </w:rPr>
              <w:t>NATUREL</w:t>
            </w:r>
          </w:p>
        </w:tc>
        <w:tc>
          <w:tcPr>
            <w:tcW w:w="3173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C000"/>
            <w:hideMark/>
          </w:tcPr>
          <w:p w14:paraId="117CEEE7" w14:textId="77777777" w:rsidR="00053B21" w:rsidRPr="001F5040" w:rsidRDefault="00053B21" w:rsidP="00FD141C">
            <w:pPr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  <w:lang w:val="nl-NL"/>
              </w:rPr>
            </w:pPr>
            <w:r w:rsidRPr="001F5040">
              <w:rPr>
                <w:rFonts w:ascii="Arial" w:hAnsi="Arial" w:cs="Arial"/>
                <w:color w:val="auto"/>
                <w:sz w:val="32"/>
                <w:szCs w:val="32"/>
                <w:lang w:val="nl-NL"/>
              </w:rPr>
              <w:t>OPERATOR</w:t>
            </w:r>
          </w:p>
        </w:tc>
        <w:tc>
          <w:tcPr>
            <w:tcW w:w="4699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00B050"/>
          </w:tcPr>
          <w:p w14:paraId="00E5CCA5" w14:textId="77777777" w:rsidR="00053B21" w:rsidRPr="001F5040" w:rsidRDefault="00053B21" w:rsidP="00FD141C">
            <w:pPr>
              <w:rPr>
                <w:rFonts w:ascii="Arial" w:hAnsi="Arial" w:cs="Arial"/>
                <w:b w:val="0"/>
                <w:bCs w:val="0"/>
                <w:color w:val="auto"/>
                <w:sz w:val="32"/>
                <w:szCs w:val="32"/>
                <w:lang w:val="nl-NL"/>
              </w:rPr>
            </w:pPr>
            <w:r w:rsidRPr="001F5040">
              <w:rPr>
                <w:rFonts w:ascii="Arial" w:hAnsi="Arial" w:cs="Arial"/>
                <w:color w:val="auto"/>
                <w:sz w:val="32"/>
                <w:szCs w:val="32"/>
                <w:lang w:val="nl-NL"/>
              </w:rPr>
              <w:t>EFFECT?</w:t>
            </w:r>
          </w:p>
        </w:tc>
      </w:tr>
      <w:tr w:rsidR="00053B21" w:rsidRPr="00494CA1" w14:paraId="69AEA2FB" w14:textId="77777777" w:rsidTr="001F5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4"/>
        </w:trPr>
        <w:tc>
          <w:tcPr>
            <w:tcW w:w="2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0FA086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>Internet of things</w:t>
            </w:r>
          </w:p>
        </w:tc>
        <w:tc>
          <w:tcPr>
            <w:tcW w:w="317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598E0244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“</w:t>
            </w:r>
            <w:r w:rsidRPr="009708A4">
              <w:rPr>
                <w:rFonts w:ascii="Arial" w:hAnsi="Arial" w:cs="Arial"/>
                <w:bCs/>
                <w:lang w:val="nl-NL"/>
              </w:rPr>
              <w:t>internet of things</w:t>
            </w:r>
            <w:r w:rsidRPr="009708A4"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”</w:t>
            </w:r>
          </w:p>
        </w:tc>
        <w:tc>
          <w:tcPr>
            <w:tcW w:w="469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F9DB22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07588338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  <w:tr w:rsidR="00053B21" w:rsidRPr="00494CA1" w14:paraId="605B2417" w14:textId="77777777" w:rsidTr="001F5040">
        <w:trPr>
          <w:trHeight w:val="1722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5464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 xml:space="preserve">Inception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57F08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 xml:space="preserve">Inception 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-</w:t>
            </w:r>
            <w:r w:rsidRPr="009708A4">
              <w:rPr>
                <w:rFonts w:ascii="Arial" w:hAnsi="Arial" w:cs="Arial"/>
                <w:bCs/>
                <w:lang w:val="nl-NL"/>
              </w:rPr>
              <w:t xml:space="preserve">film 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-</w:t>
            </w:r>
            <w:r w:rsidRPr="009708A4">
              <w:rPr>
                <w:rFonts w:ascii="Arial" w:hAnsi="Arial" w:cs="Arial"/>
                <w:bCs/>
                <w:lang w:val="nl-NL"/>
              </w:rPr>
              <w:t>movie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52735BD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0C4579B7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  <w:tr w:rsidR="00053B21" w:rsidRPr="005D22BA" w14:paraId="094912ED" w14:textId="77777777" w:rsidTr="001F5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5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84728E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>Healthcare gezondheidszorg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2B2B7027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 xml:space="preserve">healthcare 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OR</w:t>
            </w:r>
            <w:r w:rsidRPr="009708A4">
              <w:rPr>
                <w:rFonts w:ascii="Arial" w:hAnsi="Arial" w:cs="Arial"/>
                <w:bCs/>
                <w:lang w:val="nl-NL"/>
              </w:rPr>
              <w:t xml:space="preserve"> </w:t>
            </w:r>
            <w:r w:rsidRPr="009708A4">
              <w:rPr>
                <w:rFonts w:ascii="Arial" w:hAnsi="Arial" w:cs="Arial"/>
                <w:bCs/>
                <w:lang w:val="nl-NL"/>
              </w:rPr>
              <w:br/>
              <w:t>gezondheidszorg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7A5558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3C28EE41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  <w:tr w:rsidR="00053B21" w:rsidRPr="00241517" w14:paraId="4F72F4E4" w14:textId="77777777" w:rsidTr="001F5040">
        <w:trPr>
          <w:trHeight w:val="567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C35F" w14:textId="77777777" w:rsidR="00053B21" w:rsidRPr="009708A4" w:rsidRDefault="009708A4" w:rsidP="00FD141C">
            <w:pPr>
              <w:rPr>
                <w:rFonts w:ascii="Arial" w:hAnsi="Arial" w:cs="Arial"/>
                <w:bCs/>
                <w:lang w:val="nl-NL"/>
              </w:rPr>
            </w:pPr>
            <w:r>
              <w:rPr>
                <w:rFonts w:ascii="Arial" w:hAnsi="Arial" w:cs="Arial"/>
                <w:bCs/>
                <w:lang w:val="nl-NL"/>
              </w:rPr>
              <w:t>E</w:t>
            </w:r>
            <w:r w:rsidR="00053B21" w:rsidRPr="009708A4">
              <w:rPr>
                <w:rFonts w:ascii="Arial" w:hAnsi="Arial" w:cs="Arial"/>
                <w:bCs/>
                <w:lang w:val="nl-NL"/>
              </w:rPr>
              <w:t xml:space="preserve">pidemie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BEF2F8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>epidemie 2000</w:t>
            </w:r>
            <w:r w:rsidRPr="009708A4"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…</w:t>
            </w:r>
            <w:r w:rsidRPr="009708A4">
              <w:rPr>
                <w:rFonts w:ascii="Arial" w:hAnsi="Arial" w:cs="Arial"/>
                <w:bCs/>
                <w:lang w:val="nl-NL"/>
              </w:rPr>
              <w:t xml:space="preserve">2016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7BFDAC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45BF6056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59DFAD90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751263D9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5D8D634E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1427A1B2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  <w:tr w:rsidR="00053B21" w:rsidRPr="00241517" w14:paraId="76863229" w14:textId="77777777" w:rsidTr="001F5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9B6C2" w14:textId="77777777" w:rsidR="00053B21" w:rsidRPr="009708A4" w:rsidRDefault="00053B21" w:rsidP="00FD141C">
            <w:pPr>
              <w:rPr>
                <w:rFonts w:ascii="Arial" w:hAnsi="Arial" w:cs="Arial"/>
                <w:bCs/>
              </w:rPr>
            </w:pPr>
            <w:r w:rsidRPr="009708A4">
              <w:rPr>
                <w:rFonts w:ascii="Arial" w:hAnsi="Arial" w:cs="Arial"/>
                <w:bCs/>
              </w:rPr>
              <w:lastRenderedPageBreak/>
              <w:t>ehealth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354E17B" w14:textId="77777777" w:rsidR="00053B21" w:rsidRPr="009708A4" w:rsidRDefault="00053B21" w:rsidP="00FD141C">
            <w:pPr>
              <w:rPr>
                <w:rFonts w:ascii="Arial" w:hAnsi="Arial" w:cs="Arial"/>
                <w:bCs/>
              </w:rPr>
            </w:pPr>
            <w:r w:rsidRPr="009708A4">
              <w:rPr>
                <w:rFonts w:ascii="Arial" w:hAnsi="Arial" w:cs="Arial"/>
                <w:b/>
                <w:bCs/>
              </w:rPr>
              <w:t>Filetype:pdf</w:t>
            </w:r>
            <w:r w:rsidRPr="009708A4">
              <w:rPr>
                <w:rFonts w:ascii="Arial" w:hAnsi="Arial" w:cs="Arial"/>
                <w:bCs/>
              </w:rPr>
              <w:t xml:space="preserve"> ehealth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5AFD95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7FBF050E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5E31F8AC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3E1DD1CD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19066DDB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26B12FDE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  <w:tr w:rsidR="00053B21" w:rsidRPr="00241517" w14:paraId="5BF553A7" w14:textId="77777777" w:rsidTr="001F5040">
        <w:trPr>
          <w:trHeight w:val="567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8EC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>Healthcare trendwatching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776A1C" w14:textId="77777777" w:rsidR="00053B21" w:rsidRPr="009708A4" w:rsidRDefault="00053B21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>healthcare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 xml:space="preserve"> Site:</w:t>
            </w:r>
            <w:r w:rsidRPr="009708A4">
              <w:rPr>
                <w:rFonts w:ascii="Arial" w:hAnsi="Arial" w:cs="Arial"/>
                <w:bCs/>
                <w:lang w:val="nl-NL"/>
              </w:rPr>
              <w:t>trendwatching.com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2E8CBD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31D9FCF6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12CA3C17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73700635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2BAB26E0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  <w:p w14:paraId="5FFF3085" w14:textId="77777777" w:rsidR="00053B21" w:rsidRPr="009708A4" w:rsidRDefault="00053B21" w:rsidP="00FD141C">
            <w:pPr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</w:tbl>
    <w:p w14:paraId="6D9718BD" w14:textId="77777777" w:rsidR="006458A1" w:rsidRPr="00F775C4" w:rsidRDefault="00371247">
      <w:pPr>
        <w:rPr>
          <w:rFonts w:ascii="Arial" w:hAnsi="Arial" w:cs="Arial"/>
          <w:b/>
          <w:color w:val="000000" w:themeColor="text1"/>
          <w:sz w:val="22"/>
          <w:szCs w:val="22"/>
          <w:lang w:val="nl-NL"/>
        </w:rPr>
      </w:pPr>
      <w:r w:rsidRPr="00F775C4">
        <w:rPr>
          <w:rFonts w:ascii="Arial" w:hAnsi="Arial" w:cs="Arial"/>
          <w:bCs/>
          <w:sz w:val="22"/>
          <w:szCs w:val="22"/>
          <w:lang w:val="nl-NL"/>
        </w:rPr>
        <w:t>Meer weten</w:t>
      </w:r>
      <w:r w:rsidR="00413A4A" w:rsidRPr="00F775C4">
        <w:rPr>
          <w:rFonts w:ascii="Arial" w:hAnsi="Arial" w:cs="Arial"/>
          <w:bCs/>
          <w:sz w:val="22"/>
          <w:szCs w:val="22"/>
          <w:lang w:val="nl-NL"/>
        </w:rPr>
        <w:t xml:space="preserve"> over slim zoeken in Google</w:t>
      </w:r>
      <w:r w:rsidRPr="00F775C4">
        <w:rPr>
          <w:rFonts w:ascii="Arial" w:hAnsi="Arial" w:cs="Arial"/>
          <w:bCs/>
          <w:sz w:val="22"/>
          <w:szCs w:val="22"/>
          <w:lang w:val="nl-NL"/>
        </w:rPr>
        <w:t xml:space="preserve">? </w:t>
      </w:r>
      <w:r w:rsidR="00413A4A" w:rsidRPr="00F775C4">
        <w:rPr>
          <w:rFonts w:ascii="Arial" w:hAnsi="Arial" w:cs="Arial"/>
          <w:bCs/>
          <w:sz w:val="22"/>
          <w:szCs w:val="22"/>
          <w:lang w:val="nl-NL"/>
        </w:rPr>
        <w:t xml:space="preserve">Kijk ook eens </w:t>
      </w:r>
      <w:r w:rsidR="005E2B43" w:rsidRPr="00F775C4">
        <w:rPr>
          <w:rFonts w:ascii="Arial" w:hAnsi="Arial" w:cs="Arial"/>
          <w:bCs/>
          <w:sz w:val="22"/>
          <w:szCs w:val="22"/>
          <w:lang w:val="nl-NL"/>
        </w:rPr>
        <w:t>naar</w:t>
      </w:r>
      <w:r w:rsidR="00413A4A" w:rsidRPr="00F775C4">
        <w:rPr>
          <w:rFonts w:ascii="Arial" w:hAnsi="Arial" w:cs="Arial"/>
          <w:bCs/>
          <w:sz w:val="22"/>
          <w:szCs w:val="22"/>
          <w:lang w:val="nl-NL"/>
        </w:rPr>
        <w:t xml:space="preserve"> </w:t>
      </w:r>
      <w:hyperlink r:id="rId9" w:history="1">
        <w:r w:rsidR="00413A4A" w:rsidRPr="00F775C4">
          <w:rPr>
            <w:rStyle w:val="Hyperlink"/>
            <w:rFonts w:ascii="Arial" w:hAnsi="Arial" w:cs="Arial"/>
            <w:bCs/>
            <w:i/>
            <w:sz w:val="22"/>
            <w:szCs w:val="22"/>
            <w:lang w:val="nl-NL"/>
          </w:rPr>
          <w:t>Google Geavanceerd Zoeken</w:t>
        </w:r>
      </w:hyperlink>
      <w:r w:rsidR="00413A4A" w:rsidRPr="00F775C4">
        <w:rPr>
          <w:rFonts w:ascii="Arial" w:hAnsi="Arial" w:cs="Arial"/>
          <w:bCs/>
          <w:i/>
          <w:sz w:val="22"/>
          <w:szCs w:val="22"/>
          <w:lang w:val="nl-NL"/>
        </w:rPr>
        <w:t xml:space="preserve">. </w:t>
      </w:r>
      <w:r w:rsidR="00413A4A" w:rsidRPr="00F775C4">
        <w:rPr>
          <w:rFonts w:ascii="Arial" w:hAnsi="Arial" w:cs="Arial"/>
          <w:bCs/>
          <w:i/>
          <w:sz w:val="22"/>
          <w:szCs w:val="22"/>
          <w:lang w:val="nl-NL"/>
        </w:rPr>
        <w:br/>
      </w:r>
    </w:p>
    <w:p w14:paraId="589CFA27" w14:textId="77777777" w:rsidR="00F775C4" w:rsidRPr="005E2B43" w:rsidRDefault="00F775C4">
      <w:pPr>
        <w:rPr>
          <w:rFonts w:ascii="Arial" w:hAnsi="Arial" w:cs="Arial"/>
          <w:b/>
          <w:color w:val="000000" w:themeColor="text1"/>
          <w:lang w:val="nl-NL"/>
        </w:rPr>
      </w:pPr>
    </w:p>
    <w:p w14:paraId="19358ECD" w14:textId="77777777" w:rsidR="00B76B06" w:rsidRPr="003E00A9" w:rsidRDefault="00B76B06" w:rsidP="00B76B06">
      <w:pPr>
        <w:rPr>
          <w:rFonts w:ascii="Arial" w:hAnsi="Arial" w:cs="Arial"/>
          <w:b/>
          <w:color w:val="000000" w:themeColor="text1"/>
          <w:lang w:val="nl-NL"/>
        </w:rPr>
      </w:pPr>
      <w:r w:rsidRPr="003E00A9">
        <w:rPr>
          <w:rFonts w:ascii="Arial" w:hAnsi="Arial" w:cs="Arial"/>
          <w:b/>
          <w:color w:val="000000" w:themeColor="text1"/>
          <w:lang w:val="nl-NL"/>
        </w:rPr>
        <w:t>Booleaanse operatoren</w:t>
      </w:r>
    </w:p>
    <w:p w14:paraId="36B3FFC7" w14:textId="77777777" w:rsidR="00F86CBC" w:rsidRPr="006D5261" w:rsidRDefault="00F86CBC" w:rsidP="00F86CBC">
      <w:pPr>
        <w:rPr>
          <w:rFonts w:ascii="Arial" w:hAnsi="Arial" w:cs="Arial"/>
          <w:bCs/>
          <w:i/>
          <w:sz w:val="22"/>
          <w:szCs w:val="22"/>
          <w:lang w:val="nl-NL"/>
        </w:rPr>
      </w:pPr>
      <w:r w:rsidRPr="005E2B43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AND, OR, NOT zijn Booleaanse operatoren die veel gebruikt worden in databanken en bibliotheek catalogi. </w:t>
      </w:r>
      <w:r w:rsidRPr="006D5261">
        <w:rPr>
          <w:rFonts w:ascii="Arial" w:hAnsi="Arial" w:cs="Arial"/>
          <w:color w:val="000000" w:themeColor="text1"/>
          <w:sz w:val="22"/>
          <w:szCs w:val="22"/>
          <w:lang w:val="nl-NL"/>
        </w:rPr>
        <w:t>Typ deze operatoren zelf in of gebruik</w:t>
      </w:r>
      <w:r w:rsidR="006D5261" w:rsidRPr="006D5261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 ze binnen</w:t>
      </w:r>
      <w:r w:rsidRPr="006D5261">
        <w:rPr>
          <w:rFonts w:ascii="Arial" w:hAnsi="Arial" w:cs="Arial"/>
          <w:color w:val="000000" w:themeColor="text1"/>
          <w:sz w:val="22"/>
          <w:szCs w:val="22"/>
          <w:lang w:val="nl-NL"/>
        </w:rPr>
        <w:t xml:space="preserve"> de optie geavanceerd zoeken </w:t>
      </w:r>
      <w:r w:rsidR="006D5261" w:rsidRPr="006D5261">
        <w:rPr>
          <w:rFonts w:ascii="Arial" w:hAnsi="Arial" w:cs="Arial"/>
          <w:color w:val="000000" w:themeColor="text1"/>
          <w:sz w:val="22"/>
          <w:szCs w:val="22"/>
          <w:lang w:val="nl-NL"/>
        </w:rPr>
        <w:t>die vrijwel iedere databank of catalogus biedt.</w:t>
      </w:r>
    </w:p>
    <w:p w14:paraId="32683CB3" w14:textId="77777777" w:rsidR="00B76B06" w:rsidRPr="005E2B43" w:rsidRDefault="00B76B06" w:rsidP="00B76B06">
      <w:pPr>
        <w:rPr>
          <w:rFonts w:ascii="Arial" w:hAnsi="Arial" w:cs="Arial"/>
          <w:b/>
          <w:bCs/>
          <w:sz w:val="16"/>
          <w:szCs w:val="16"/>
          <w:lang w:val="nl-NL"/>
        </w:rPr>
      </w:pPr>
    </w:p>
    <w:tbl>
      <w:tblPr>
        <w:tblStyle w:val="GridTable5Dark"/>
        <w:tblW w:w="9918" w:type="dxa"/>
        <w:tblLook w:val="0420" w:firstRow="1" w:lastRow="0" w:firstColumn="0" w:lastColumn="0" w:noHBand="0" w:noVBand="1"/>
      </w:tblPr>
      <w:tblGrid>
        <w:gridCol w:w="3856"/>
        <w:gridCol w:w="6062"/>
      </w:tblGrid>
      <w:tr w:rsidR="001F5040" w:rsidRPr="00241517" w14:paraId="75BA4561" w14:textId="77777777" w:rsidTr="006C6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tcW w:w="3856" w:type="dxa"/>
            <w:tcBorders>
              <w:right w:val="single" w:sz="18" w:space="0" w:color="auto"/>
            </w:tcBorders>
            <w:shd w:val="clear" w:color="auto" w:fill="C00000"/>
          </w:tcPr>
          <w:p w14:paraId="63ED7CD6" w14:textId="77777777" w:rsidR="001F5040" w:rsidRPr="009708A4" w:rsidRDefault="001F5040" w:rsidP="00FD141C">
            <w:pPr>
              <w:rPr>
                <w:rFonts w:ascii="Arial" w:hAnsi="Arial" w:cs="Arial"/>
                <w:bCs w:val="0"/>
                <w:color w:val="auto"/>
                <w:sz w:val="32"/>
                <w:szCs w:val="32"/>
                <w:lang w:val="nl-NL"/>
              </w:rPr>
            </w:pPr>
            <w:r w:rsidRPr="009708A4">
              <w:rPr>
                <w:rFonts w:ascii="Arial" w:hAnsi="Arial" w:cs="Arial"/>
                <w:bCs w:val="0"/>
                <w:color w:val="auto"/>
                <w:sz w:val="32"/>
                <w:szCs w:val="32"/>
                <w:lang w:val="nl-NL"/>
              </w:rPr>
              <w:t>Booleaanse operatoren</w:t>
            </w:r>
          </w:p>
        </w:tc>
        <w:tc>
          <w:tcPr>
            <w:tcW w:w="6062" w:type="dxa"/>
            <w:tcBorders>
              <w:left w:val="single" w:sz="18" w:space="0" w:color="auto"/>
            </w:tcBorders>
            <w:shd w:val="clear" w:color="auto" w:fill="C00000"/>
          </w:tcPr>
          <w:p w14:paraId="28DB0778" w14:textId="77777777" w:rsidR="001F5040" w:rsidRPr="009708A4" w:rsidRDefault="001F5040" w:rsidP="00FD141C">
            <w:pPr>
              <w:rPr>
                <w:rFonts w:ascii="Arial" w:hAnsi="Arial" w:cs="Arial"/>
                <w:bCs w:val="0"/>
                <w:color w:val="auto"/>
                <w:sz w:val="32"/>
                <w:szCs w:val="32"/>
                <w:lang w:val="nl-NL"/>
              </w:rPr>
            </w:pPr>
            <w:r w:rsidRPr="009708A4">
              <w:rPr>
                <w:rFonts w:ascii="Arial" w:hAnsi="Arial" w:cs="Arial"/>
                <w:bCs w:val="0"/>
                <w:color w:val="auto"/>
                <w:sz w:val="32"/>
                <w:szCs w:val="32"/>
                <w:lang w:val="nl-NL"/>
              </w:rPr>
              <w:t xml:space="preserve"> EFFECT</w:t>
            </w:r>
          </w:p>
        </w:tc>
      </w:tr>
      <w:tr w:rsidR="001F5040" w:rsidRPr="00241517" w14:paraId="7D206800" w14:textId="77777777" w:rsidTr="006C6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3856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604A2B0" w14:textId="77777777" w:rsidR="001F5040" w:rsidRPr="009708A4" w:rsidRDefault="001F5040" w:rsidP="00FD141C">
            <w:pPr>
              <w:rPr>
                <w:rFonts w:ascii="Arial" w:hAnsi="Arial" w:cs="Arial"/>
                <w:bCs/>
              </w:rPr>
            </w:pPr>
            <w:r w:rsidRPr="009708A4">
              <w:rPr>
                <w:rFonts w:ascii="Arial" w:hAnsi="Arial" w:cs="Arial"/>
                <w:bCs/>
              </w:rPr>
              <w:t xml:space="preserve">healthcare </w:t>
            </w:r>
            <w:r w:rsidRPr="009708A4">
              <w:rPr>
                <w:rFonts w:ascii="Arial" w:hAnsi="Arial" w:cs="Arial"/>
                <w:b/>
                <w:bCs/>
              </w:rPr>
              <w:t xml:space="preserve">AND </w:t>
            </w:r>
            <w:r w:rsidRPr="009708A4">
              <w:rPr>
                <w:rFonts w:ascii="Arial" w:hAnsi="Arial" w:cs="Arial"/>
                <w:bCs/>
              </w:rPr>
              <w:t>empowerment</w:t>
            </w:r>
          </w:p>
          <w:p w14:paraId="7AE1E492" w14:textId="77777777" w:rsidR="001F5040" w:rsidRPr="009708A4" w:rsidRDefault="001F5040" w:rsidP="00FD14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6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70A9C71" w14:textId="77777777" w:rsidR="001F5040" w:rsidRPr="003A7D7D" w:rsidRDefault="001F5040" w:rsidP="00FD141C">
            <w:pPr>
              <w:rPr>
                <w:rFonts w:ascii="Arial" w:hAnsi="Arial" w:cs="Arial"/>
                <w:bCs/>
                <w:lang w:val="nl-NL"/>
              </w:rPr>
            </w:pPr>
            <w:r w:rsidRPr="003A7D7D">
              <w:rPr>
                <w:rFonts w:ascii="Arial" w:hAnsi="Arial" w:cs="Arial"/>
                <w:bCs/>
                <w:lang w:val="nl-NL"/>
              </w:rPr>
              <w:t>Beide woorden MOETEN voorkomen.</w:t>
            </w:r>
          </w:p>
        </w:tc>
      </w:tr>
      <w:tr w:rsidR="001F5040" w:rsidRPr="007A4807" w14:paraId="431B48A8" w14:textId="77777777" w:rsidTr="006C6FA3">
        <w:trPr>
          <w:trHeight w:val="567"/>
        </w:trPr>
        <w:tc>
          <w:tcPr>
            <w:tcW w:w="3856" w:type="dxa"/>
            <w:tcBorders>
              <w:right w:val="single" w:sz="18" w:space="0" w:color="auto"/>
            </w:tcBorders>
          </w:tcPr>
          <w:p w14:paraId="5F42B6BE" w14:textId="77777777" w:rsidR="001F5040" w:rsidRPr="009708A4" w:rsidRDefault="001F5040" w:rsidP="00FD141C">
            <w:pPr>
              <w:rPr>
                <w:rFonts w:ascii="Arial" w:hAnsi="Arial" w:cs="Arial"/>
                <w:bCs/>
              </w:rPr>
            </w:pPr>
            <w:r w:rsidRPr="009708A4">
              <w:rPr>
                <w:rFonts w:ascii="Arial" w:hAnsi="Arial" w:cs="Arial"/>
                <w:bCs/>
              </w:rPr>
              <w:t xml:space="preserve">schooling </w:t>
            </w:r>
            <w:r w:rsidRPr="009708A4">
              <w:rPr>
                <w:rFonts w:ascii="Arial" w:hAnsi="Arial" w:cs="Arial"/>
                <w:b/>
                <w:bCs/>
              </w:rPr>
              <w:t>OR</w:t>
            </w:r>
            <w:r w:rsidRPr="009708A4">
              <w:rPr>
                <w:rFonts w:ascii="Arial" w:hAnsi="Arial" w:cs="Arial"/>
                <w:bCs/>
              </w:rPr>
              <w:t xml:space="preserve"> education </w:t>
            </w:r>
            <w:r w:rsidRPr="009708A4">
              <w:rPr>
                <w:rFonts w:ascii="Arial" w:hAnsi="Arial" w:cs="Arial"/>
                <w:b/>
                <w:bCs/>
              </w:rPr>
              <w:t>OR</w:t>
            </w:r>
            <w:r w:rsidRPr="009708A4">
              <w:rPr>
                <w:rFonts w:ascii="Arial" w:hAnsi="Arial" w:cs="Arial"/>
                <w:bCs/>
              </w:rPr>
              <w:t xml:space="preserve"> teaching</w:t>
            </w:r>
          </w:p>
          <w:p w14:paraId="1D6982D9" w14:textId="77777777" w:rsidR="001F5040" w:rsidRPr="009708A4" w:rsidRDefault="001F5040" w:rsidP="00FD14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62" w:type="dxa"/>
            <w:tcBorders>
              <w:left w:val="single" w:sz="18" w:space="0" w:color="auto"/>
            </w:tcBorders>
          </w:tcPr>
          <w:p w14:paraId="73CD80EA" w14:textId="77777777" w:rsidR="001F5040" w:rsidRPr="003A7D7D" w:rsidRDefault="001F5040" w:rsidP="00FD141C">
            <w:pPr>
              <w:rPr>
                <w:rFonts w:ascii="Arial" w:hAnsi="Arial" w:cs="Arial"/>
                <w:bCs/>
                <w:lang w:val="nl-NL"/>
              </w:rPr>
            </w:pPr>
            <w:r w:rsidRPr="003A7D7D">
              <w:rPr>
                <w:rFonts w:ascii="Arial" w:hAnsi="Arial" w:cs="Arial"/>
                <w:bCs/>
                <w:lang w:val="nl-NL"/>
              </w:rPr>
              <w:t xml:space="preserve">Eén van de woorden moet voorkomen. </w:t>
            </w:r>
            <w:r w:rsidRPr="003A7D7D">
              <w:rPr>
                <w:rFonts w:ascii="Arial" w:hAnsi="Arial" w:cs="Arial"/>
                <w:bCs/>
                <w:lang w:val="nl-NL"/>
              </w:rPr>
              <w:br/>
              <w:t>Handig bij synoniemen en afwijkende spelling.</w:t>
            </w:r>
          </w:p>
          <w:p w14:paraId="2DD79927" w14:textId="77777777" w:rsidR="001F5040" w:rsidRPr="003A7D7D" w:rsidRDefault="001F5040" w:rsidP="00FD141C">
            <w:pPr>
              <w:rPr>
                <w:rFonts w:ascii="Arial" w:hAnsi="Arial" w:cs="Arial"/>
                <w:bCs/>
                <w:lang w:val="nl-NL"/>
              </w:rPr>
            </w:pPr>
          </w:p>
        </w:tc>
      </w:tr>
      <w:tr w:rsidR="001F5040" w:rsidRPr="007A4807" w14:paraId="063D9774" w14:textId="77777777" w:rsidTr="006C6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3856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8BF268F" w14:textId="77777777" w:rsidR="001F5040" w:rsidRPr="009708A4" w:rsidRDefault="001F5040" w:rsidP="00FD141C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 xml:space="preserve">Education 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NOT</w:t>
            </w:r>
            <w:r w:rsidRPr="009708A4">
              <w:rPr>
                <w:rFonts w:ascii="Arial" w:hAnsi="Arial" w:cs="Arial"/>
                <w:bCs/>
                <w:lang w:val="nl-NL"/>
              </w:rPr>
              <w:t xml:space="preserve"> primary</w:t>
            </w:r>
          </w:p>
          <w:p w14:paraId="2836E10A" w14:textId="77777777" w:rsidR="001F5040" w:rsidRPr="009708A4" w:rsidRDefault="001F5040" w:rsidP="00FD141C">
            <w:pPr>
              <w:rPr>
                <w:rFonts w:ascii="Arial" w:hAnsi="Arial" w:cs="Arial"/>
                <w:bCs/>
                <w:lang w:val="nl-NL"/>
              </w:rPr>
            </w:pPr>
          </w:p>
        </w:tc>
        <w:tc>
          <w:tcPr>
            <w:tcW w:w="606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C641319" w14:textId="77777777" w:rsidR="001F5040" w:rsidRPr="003A7D7D" w:rsidRDefault="001F5040" w:rsidP="00FD141C">
            <w:pPr>
              <w:rPr>
                <w:rFonts w:ascii="Arial" w:hAnsi="Arial" w:cs="Arial"/>
                <w:bCs/>
                <w:lang w:val="nl-NL"/>
              </w:rPr>
            </w:pPr>
            <w:r w:rsidRPr="003A7D7D">
              <w:rPr>
                <w:rFonts w:ascii="Arial" w:hAnsi="Arial" w:cs="Arial"/>
                <w:bCs/>
                <w:lang w:val="nl-NL"/>
              </w:rPr>
              <w:t>Woord uitsluiten, hiermee verklein je het aantal zoekresultaten.</w:t>
            </w:r>
          </w:p>
        </w:tc>
      </w:tr>
    </w:tbl>
    <w:p w14:paraId="03E7E9CD" w14:textId="77777777" w:rsidR="00B76B06" w:rsidRDefault="00B76B06" w:rsidP="00B76B06">
      <w:pPr>
        <w:rPr>
          <w:rFonts w:ascii="Arial" w:hAnsi="Arial" w:cs="Arial"/>
          <w:bCs/>
          <w:lang w:val="nl-NL"/>
        </w:rPr>
      </w:pPr>
    </w:p>
    <w:p w14:paraId="73011AD6" w14:textId="77777777" w:rsidR="00F775C4" w:rsidRPr="006D5261" w:rsidRDefault="00F775C4" w:rsidP="00B76B06">
      <w:pPr>
        <w:rPr>
          <w:rFonts w:ascii="Arial" w:hAnsi="Arial" w:cs="Arial"/>
          <w:bCs/>
          <w:lang w:val="nl-NL"/>
        </w:rPr>
      </w:pPr>
    </w:p>
    <w:p w14:paraId="0C6F7AE2" w14:textId="77777777" w:rsidR="006458A1" w:rsidRPr="00F82D61" w:rsidRDefault="006458A1" w:rsidP="006458A1">
      <w:pPr>
        <w:rPr>
          <w:rFonts w:ascii="Arial" w:hAnsi="Arial" w:cs="Arial"/>
          <w:b/>
          <w:color w:val="000000" w:themeColor="text1"/>
          <w:lang w:val="nl-NL"/>
        </w:rPr>
      </w:pPr>
      <w:r w:rsidRPr="00F82D61">
        <w:rPr>
          <w:rFonts w:ascii="Arial" w:hAnsi="Arial" w:cs="Arial"/>
          <w:b/>
          <w:color w:val="000000" w:themeColor="text1"/>
          <w:lang w:val="nl-NL"/>
        </w:rPr>
        <w:t>Wildcards</w:t>
      </w:r>
    </w:p>
    <w:p w14:paraId="2BC9DC63" w14:textId="77777777" w:rsidR="006D5261" w:rsidRDefault="001F5040" w:rsidP="000E78BF">
      <w:pPr>
        <w:rPr>
          <w:rFonts w:ascii="Arial" w:hAnsi="Arial" w:cs="Arial"/>
          <w:bCs/>
          <w:sz w:val="22"/>
          <w:szCs w:val="22"/>
          <w:lang w:val="nl-NL"/>
        </w:rPr>
      </w:pPr>
      <w:r w:rsidRPr="00F775C4">
        <w:rPr>
          <w:rFonts w:ascii="Arial" w:hAnsi="Arial" w:cs="Arial"/>
          <w:bCs/>
          <w:sz w:val="22"/>
          <w:szCs w:val="22"/>
          <w:lang w:val="nl-NL"/>
        </w:rPr>
        <w:t xml:space="preserve">In veel databanken en catalogi kan je één of meer letters van je zoekopdracht vervangen door een teken. Deze tekens heten wildcard of joker. Wildcards kunnen per databank verschillen. </w:t>
      </w:r>
      <w:r w:rsidRPr="00F775C4">
        <w:rPr>
          <w:rFonts w:ascii="Arial" w:hAnsi="Arial" w:cs="Arial"/>
          <w:bCs/>
          <w:sz w:val="22"/>
          <w:szCs w:val="22"/>
          <w:lang w:val="nl-NL"/>
        </w:rPr>
        <w:br/>
        <w:t>Meer weten? Kijk in het helpbestand van een databank</w:t>
      </w:r>
      <w:r w:rsidR="006D5261" w:rsidRPr="00F775C4">
        <w:rPr>
          <w:rFonts w:ascii="Arial" w:hAnsi="Arial" w:cs="Arial"/>
          <w:bCs/>
          <w:sz w:val="22"/>
          <w:szCs w:val="22"/>
          <w:lang w:val="nl-NL"/>
        </w:rPr>
        <w:t>.</w:t>
      </w:r>
    </w:p>
    <w:tbl>
      <w:tblPr>
        <w:tblStyle w:val="GridTable5Dark"/>
        <w:tblpPr w:leftFromText="141" w:rightFromText="141" w:vertAnchor="page" w:horzAnchor="margin" w:tblpY="10726"/>
        <w:tblW w:w="10065" w:type="dxa"/>
        <w:tblLook w:val="0420" w:firstRow="1" w:lastRow="0" w:firstColumn="0" w:lastColumn="0" w:noHBand="0" w:noVBand="1"/>
      </w:tblPr>
      <w:tblGrid>
        <w:gridCol w:w="1706"/>
        <w:gridCol w:w="8359"/>
      </w:tblGrid>
      <w:tr w:rsidR="00CF253F" w:rsidRPr="00241517" w14:paraId="31483A1A" w14:textId="77777777" w:rsidTr="00CF2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706" w:type="dxa"/>
            <w:tcBorders>
              <w:right w:val="single" w:sz="18" w:space="0" w:color="auto"/>
            </w:tcBorders>
            <w:shd w:val="clear" w:color="auto" w:fill="C00000"/>
          </w:tcPr>
          <w:p w14:paraId="7A1882D9" w14:textId="77777777" w:rsidR="00CF253F" w:rsidRPr="009708A4" w:rsidRDefault="00CF253F" w:rsidP="00CF253F">
            <w:pPr>
              <w:rPr>
                <w:rFonts w:ascii="Arial" w:hAnsi="Arial" w:cs="Arial"/>
                <w:bCs w:val="0"/>
                <w:color w:val="auto"/>
                <w:sz w:val="28"/>
                <w:szCs w:val="28"/>
              </w:rPr>
            </w:pPr>
            <w:r w:rsidRPr="009708A4">
              <w:rPr>
                <w:rFonts w:ascii="Arial" w:hAnsi="Arial" w:cs="Arial"/>
                <w:bCs w:val="0"/>
                <w:color w:val="auto"/>
                <w:sz w:val="32"/>
                <w:szCs w:val="32"/>
                <w:lang w:val="nl-NL"/>
              </w:rPr>
              <w:t>Wildcard</w:t>
            </w:r>
          </w:p>
        </w:tc>
        <w:tc>
          <w:tcPr>
            <w:tcW w:w="8359" w:type="dxa"/>
            <w:tcBorders>
              <w:left w:val="single" w:sz="18" w:space="0" w:color="auto"/>
            </w:tcBorders>
            <w:shd w:val="clear" w:color="auto" w:fill="C00000"/>
          </w:tcPr>
          <w:p w14:paraId="1960CA93" w14:textId="77777777" w:rsidR="00CF253F" w:rsidRPr="009708A4" w:rsidRDefault="00CF253F" w:rsidP="00CF253F">
            <w:pPr>
              <w:rPr>
                <w:rFonts w:ascii="Arial" w:hAnsi="Arial" w:cs="Arial"/>
                <w:bCs w:val="0"/>
                <w:color w:val="auto"/>
              </w:rPr>
            </w:pPr>
            <w:r w:rsidRPr="009708A4">
              <w:rPr>
                <w:rFonts w:ascii="Arial" w:hAnsi="Arial" w:cs="Arial"/>
                <w:bCs w:val="0"/>
                <w:color w:val="auto"/>
                <w:sz w:val="32"/>
                <w:szCs w:val="32"/>
              </w:rPr>
              <w:t xml:space="preserve"> EFFECT</w:t>
            </w:r>
          </w:p>
        </w:tc>
      </w:tr>
      <w:tr w:rsidR="00CF253F" w:rsidRPr="007A4807" w14:paraId="1D7A834D" w14:textId="77777777" w:rsidTr="00CF2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1706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AE9C2F9" w14:textId="77777777" w:rsidR="00CF253F" w:rsidRPr="009708A4" w:rsidRDefault="00CF253F" w:rsidP="00CF253F">
            <w:pPr>
              <w:rPr>
                <w:rFonts w:ascii="Arial" w:hAnsi="Arial" w:cs="Arial"/>
                <w:bCs/>
              </w:rPr>
            </w:pPr>
            <w:r w:rsidRPr="009708A4">
              <w:rPr>
                <w:rFonts w:ascii="Arial" w:hAnsi="Arial" w:cs="Arial"/>
                <w:bCs/>
              </w:rPr>
              <w:t>Wom</w:t>
            </w:r>
            <w:r w:rsidRPr="009708A4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  <w:r w:rsidRPr="009708A4"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835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4E9A7E5" w14:textId="77777777" w:rsidR="00CF253F" w:rsidRPr="009708A4" w:rsidRDefault="00CF253F" w:rsidP="00CF253F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/>
                <w:bCs/>
                <w:lang w:val="nl-NL"/>
              </w:rPr>
              <w:t xml:space="preserve">1 letter vervangen met een joker. 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br/>
            </w:r>
            <w:r w:rsidRPr="009708A4">
              <w:rPr>
                <w:rFonts w:ascii="Arial" w:hAnsi="Arial" w:cs="Arial"/>
                <w:bCs/>
                <w:lang w:val="nl-NL"/>
              </w:rPr>
              <w:t>In dit geval vind je resultaten met zowel wom</w:t>
            </w:r>
            <w:r w:rsidRPr="009708A4"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e</w:t>
            </w:r>
            <w:r w:rsidRPr="009708A4">
              <w:rPr>
                <w:rFonts w:ascii="Arial" w:hAnsi="Arial" w:cs="Arial"/>
                <w:bCs/>
                <w:lang w:val="nl-NL"/>
              </w:rPr>
              <w:t>n als wom</w:t>
            </w:r>
            <w:r w:rsidRPr="009708A4"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a</w:t>
            </w:r>
            <w:r w:rsidRPr="009708A4">
              <w:rPr>
                <w:rFonts w:ascii="Arial" w:hAnsi="Arial" w:cs="Arial"/>
                <w:bCs/>
                <w:lang w:val="nl-NL"/>
              </w:rPr>
              <w:t>n.</w:t>
            </w:r>
          </w:p>
          <w:p w14:paraId="02DAC314" w14:textId="77777777" w:rsidR="00CF253F" w:rsidRPr="009708A4" w:rsidRDefault="00CF253F" w:rsidP="00CF253F">
            <w:pPr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  <w:tr w:rsidR="00CF253F" w:rsidRPr="007A4807" w14:paraId="69F2E526" w14:textId="77777777" w:rsidTr="00CF253F">
        <w:trPr>
          <w:trHeight w:val="567"/>
        </w:trPr>
        <w:tc>
          <w:tcPr>
            <w:tcW w:w="1706" w:type="dxa"/>
            <w:tcBorders>
              <w:right w:val="single" w:sz="18" w:space="0" w:color="auto"/>
            </w:tcBorders>
          </w:tcPr>
          <w:p w14:paraId="000BDAD3" w14:textId="77777777" w:rsidR="00CF253F" w:rsidRPr="009708A4" w:rsidRDefault="00CF253F" w:rsidP="00CF253F">
            <w:pPr>
              <w:rPr>
                <w:rFonts w:ascii="Arial" w:hAnsi="Arial" w:cs="Arial"/>
                <w:bCs/>
                <w:lang w:val="nl-NL"/>
              </w:rPr>
            </w:pPr>
            <w:r w:rsidRPr="009708A4">
              <w:rPr>
                <w:rFonts w:ascii="Arial" w:hAnsi="Arial" w:cs="Arial"/>
                <w:bCs/>
                <w:lang w:val="nl-NL"/>
              </w:rPr>
              <w:t>Operat</w:t>
            </w:r>
            <w:r w:rsidRPr="000B7E95"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*</w:t>
            </w:r>
          </w:p>
        </w:tc>
        <w:tc>
          <w:tcPr>
            <w:tcW w:w="8359" w:type="dxa"/>
            <w:tcBorders>
              <w:left w:val="single" w:sz="18" w:space="0" w:color="auto"/>
            </w:tcBorders>
          </w:tcPr>
          <w:p w14:paraId="61D67D75" w14:textId="77777777" w:rsidR="00CF253F" w:rsidRPr="009708A4" w:rsidRDefault="00CF253F" w:rsidP="00CF253F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9708A4">
              <w:rPr>
                <w:rFonts w:ascii="Arial" w:hAnsi="Arial" w:cs="Arial"/>
                <w:b/>
                <w:bCs/>
                <w:lang w:val="nl-NL"/>
              </w:rPr>
              <w:t xml:space="preserve">Woord wordt aangevuld. </w:t>
            </w:r>
            <w:r w:rsidRPr="009708A4">
              <w:rPr>
                <w:rFonts w:ascii="Arial" w:hAnsi="Arial" w:cs="Arial"/>
                <w:bCs/>
                <w:lang w:val="nl-NL"/>
              </w:rPr>
              <w:t>In dit geval vind je; operat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ing</w:t>
            </w:r>
            <w:r w:rsidRPr="009708A4">
              <w:rPr>
                <w:rFonts w:ascii="Arial" w:hAnsi="Arial" w:cs="Arial"/>
                <w:bCs/>
                <w:lang w:val="nl-NL"/>
              </w:rPr>
              <w:t>, operat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e</w:t>
            </w:r>
            <w:r w:rsidRPr="009708A4">
              <w:rPr>
                <w:rFonts w:ascii="Arial" w:hAnsi="Arial" w:cs="Arial"/>
                <w:bCs/>
                <w:lang w:val="nl-NL"/>
              </w:rPr>
              <w:t>, operat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ions</w:t>
            </w:r>
            <w:r w:rsidRPr="009708A4">
              <w:rPr>
                <w:rFonts w:ascii="Arial" w:hAnsi="Arial" w:cs="Arial"/>
                <w:bCs/>
                <w:lang w:val="nl-NL"/>
              </w:rPr>
              <w:t>, operat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ion</w:t>
            </w:r>
            <w:r w:rsidRPr="009708A4">
              <w:rPr>
                <w:rFonts w:ascii="Arial" w:hAnsi="Arial" w:cs="Arial"/>
                <w:bCs/>
                <w:lang w:val="nl-NL"/>
              </w:rPr>
              <w:t>, operat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>or</w:t>
            </w:r>
            <w:r w:rsidRPr="009708A4">
              <w:rPr>
                <w:rFonts w:ascii="Arial" w:hAnsi="Arial" w:cs="Arial"/>
                <w:bCs/>
                <w:lang w:val="nl-NL"/>
              </w:rPr>
              <w:t>, etc</w:t>
            </w:r>
            <w:r w:rsidRPr="009708A4">
              <w:rPr>
                <w:rFonts w:ascii="Arial" w:hAnsi="Arial" w:cs="Arial"/>
                <w:b/>
                <w:bCs/>
                <w:lang w:val="nl-NL"/>
              </w:rPr>
              <w:t xml:space="preserve"> </w:t>
            </w:r>
          </w:p>
          <w:p w14:paraId="7C97E32B" w14:textId="77777777" w:rsidR="00CF253F" w:rsidRPr="009708A4" w:rsidRDefault="00CF253F" w:rsidP="00CF253F">
            <w:pPr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</w:tbl>
    <w:p w14:paraId="264DDED0" w14:textId="77777777" w:rsidR="001F5040" w:rsidRDefault="001F5040" w:rsidP="000E78BF">
      <w:pPr>
        <w:rPr>
          <w:rFonts w:ascii="Arial" w:hAnsi="Arial" w:cs="Arial"/>
          <w:bCs/>
          <w:sz w:val="22"/>
          <w:szCs w:val="22"/>
          <w:lang w:val="nl-NL"/>
        </w:rPr>
      </w:pPr>
    </w:p>
    <w:sectPr w:rsidR="001F5040" w:rsidSect="00770B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720" w:bottom="720" w:left="70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2C3E1" w14:textId="77777777" w:rsidR="00C55F69" w:rsidRDefault="00C55F69" w:rsidP="000E78BF">
      <w:r>
        <w:separator/>
      </w:r>
    </w:p>
  </w:endnote>
  <w:endnote w:type="continuationSeparator" w:id="0">
    <w:p w14:paraId="11B16BA7" w14:textId="77777777" w:rsidR="00C55F69" w:rsidRDefault="00C55F69" w:rsidP="000E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CACA" w14:textId="77777777" w:rsidR="00CF253F" w:rsidRDefault="00CF2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bmPagina"/>
  <w:p w14:paraId="11F2D3E1" w14:textId="77777777" w:rsidR="00C55F69" w:rsidRPr="00770BEB" w:rsidRDefault="007A4807" w:rsidP="00770BEB">
    <w:pPr>
      <w:pStyle w:val="Footer"/>
      <w:rPr>
        <w:caps/>
        <w:color w:val="808080" w:themeColor="background1" w:themeShade="80"/>
        <w:sz w:val="12"/>
        <w:szCs w:val="12"/>
      </w:rPr>
    </w:pPr>
    <w:sdt>
      <w:sdtPr>
        <w:rPr>
          <w:color w:val="808080" w:themeColor="background1" w:themeShade="80"/>
          <w:sz w:val="12"/>
          <w:szCs w:val="12"/>
        </w:rPr>
        <w:alias w:val="Auteur"/>
        <w:tag w:val=""/>
        <w:id w:val="-112623790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70BEB" w:rsidRPr="00770BEB">
          <w:rPr>
            <w:color w:val="808080" w:themeColor="background1" w:themeShade="80"/>
            <w:sz w:val="12"/>
            <w:szCs w:val="12"/>
          </w:rPr>
          <w:t>Langhorst, E.D.</w:t>
        </w:r>
      </w:sdtContent>
    </w:sdt>
    <w:r w:rsidR="00770BEB" w:rsidRPr="00770BEB">
      <w:rPr>
        <w:caps/>
        <w:color w:val="808080" w:themeColor="background1" w:themeShade="80"/>
        <w:sz w:val="12"/>
        <w:szCs w:val="12"/>
      </w:rPr>
      <w:t> | Kennis &amp; informatie | </w:t>
    </w:r>
    <w:sdt>
      <w:sdtPr>
        <w:rPr>
          <w:caps/>
          <w:color w:val="808080" w:themeColor="background1" w:themeShade="80"/>
          <w:sz w:val="12"/>
          <w:szCs w:val="12"/>
        </w:rPr>
        <w:alias w:val="School"/>
        <w:tag w:val="School"/>
        <w:id w:val="311139834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770BEB" w:rsidRPr="00770BEB">
          <w:rPr>
            <w:caps/>
            <w:color w:val="808080" w:themeColor="background1" w:themeShade="80"/>
            <w:sz w:val="12"/>
            <w:szCs w:val="12"/>
          </w:rPr>
          <w:t>Hogeschool Rotterdam</w:t>
        </w:r>
        <w:r w:rsidR="00CF253F">
          <w:rPr>
            <w:caps/>
            <w:color w:val="808080" w:themeColor="background1" w:themeShade="80"/>
            <w:sz w:val="12"/>
            <w:szCs w:val="12"/>
          </w:rPr>
          <w:t xml:space="preserve"> – V2018-2</w:t>
        </w:r>
      </w:sdtContent>
    </w:sdt>
    <w:r w:rsidR="00770BEB">
      <w:tab/>
    </w:r>
    <w:r w:rsidR="00770BEB">
      <w:tab/>
    </w:r>
    <w:r w:rsidR="00770BEB">
      <w:tab/>
    </w:r>
    <w:bookmarkEnd w:id="1"/>
    <w:r w:rsidR="00C55F69">
      <w:fldChar w:fldCharType="begin"/>
    </w:r>
    <w:r w:rsidR="00C55F69">
      <w:instrText xml:space="preserve"> PAGE </w:instrText>
    </w:r>
    <w:r w:rsidR="00C55F69">
      <w:fldChar w:fldCharType="separate"/>
    </w:r>
    <w:r w:rsidR="003E00A9">
      <w:rPr>
        <w:noProof/>
      </w:rPr>
      <w:t>2</w:t>
    </w:r>
    <w:r w:rsidR="00C55F69">
      <w:rPr>
        <w:noProof/>
      </w:rPr>
      <w:fldChar w:fldCharType="end"/>
    </w:r>
    <w:r w:rsidR="00C55F69">
      <w:t xml:space="preserve"> </w:t>
    </w:r>
    <w:bookmarkStart w:id="2" w:name="bmVan"/>
    <w:r w:rsidR="00C55F69">
      <w:t>van</w:t>
    </w:r>
    <w:bookmarkEnd w:id="2"/>
    <w:r w:rsidR="00C55F69"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3E00A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63DA5" w14:textId="77777777" w:rsidR="00C55F69" w:rsidRDefault="00770BEB" w:rsidP="00C55F69">
    <w:pPr>
      <w:pStyle w:val="Footer"/>
      <w:spacing w:line="6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5590"/>
              <wp:effectExtent l="0" t="0" r="0" b="0"/>
              <wp:wrapNone/>
              <wp:docPr id="155" name="Groe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5590"/>
                        <a:chOff x="0" y="0"/>
                        <a:chExt cx="5943600" cy="275590"/>
                      </a:xfrm>
                    </wpg:grpSpPr>
                    <wps:wsp>
                      <wps:cNvPr id="156" name="Rechthoek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vak 157"/>
                      <wps:cNvSpPr txBox="1"/>
                      <wps:spPr>
                        <a:xfrm>
                          <a:off x="228600" y="0"/>
                          <a:ext cx="53530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EE761" w14:textId="77777777" w:rsidR="00770BEB" w:rsidRPr="00770BEB" w:rsidRDefault="007A4807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alias w:val="Auteu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70BEB" w:rsidRPr="00770BEB">
                                  <w:rPr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>Langhorst, E.D.</w:t>
                                </w:r>
                              </w:sdtContent>
                            </w:sdt>
                            <w:r w:rsidR="00770BEB" w:rsidRPr="00770BEB">
                              <w:rPr>
                                <w:cap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 | Kennis &amp; informatie 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CF253F">
                                  <w:rPr>
                                    <w:caps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>Hogeschool Rotterdam – V2018-2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ep 155" o:spid="_x0000_s1026" style="position:absolute;margin-left:0;margin-top:0;width:468pt;height:21.7pt;z-index:251659264;mso-position-horizontal:left;mso-position-horizontal-relative:page;mso-position-vertical:center;mso-position-vertical-relative:bottom-margin-area" coordsize="59436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">
              <v:rect id="Rechthoek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57" o:spid="_x0000_s1028" type="#_x0000_t202" style="position:absolute;left:2286;width:53530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7EEE761" w14:textId="77777777" w:rsidR="00770BEB" w:rsidRPr="00770BEB" w:rsidRDefault="007A4807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alias w:val="Auteu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770BEB" w:rsidRPr="00770BEB"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  <w:t>Langhorst, E.D.</w:t>
                          </w:r>
                        </w:sdtContent>
                      </w:sdt>
                      <w:r w:rsidR="00770BEB" w:rsidRPr="00770BEB">
                        <w:rPr>
                          <w:caps/>
                          <w:color w:val="808080" w:themeColor="background1" w:themeShade="80"/>
                          <w:sz w:val="12"/>
                          <w:szCs w:val="12"/>
                        </w:rPr>
                        <w:t> | Kennis &amp; informatie 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12"/>
                            <w:szCs w:val="12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CF253F">
                            <w:rPr>
                              <w:caps/>
                              <w:color w:val="808080" w:themeColor="background1" w:themeShade="80"/>
                              <w:sz w:val="12"/>
                              <w:szCs w:val="12"/>
                            </w:rPr>
                            <w:t>Hogeschool Rotterdam – V2018-2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F39FF" w14:textId="77777777" w:rsidR="00C55F69" w:rsidRDefault="00C55F69" w:rsidP="000E78BF">
      <w:r>
        <w:separator/>
      </w:r>
    </w:p>
  </w:footnote>
  <w:footnote w:type="continuationSeparator" w:id="0">
    <w:p w14:paraId="25D0C999" w14:textId="77777777" w:rsidR="00C55F69" w:rsidRDefault="00C55F69" w:rsidP="000E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1991" w14:textId="77777777" w:rsidR="00C55F69" w:rsidRDefault="00C55F69">
    <w:pPr>
      <w:pStyle w:val="Header"/>
    </w:pPr>
    <w:r>
      <w:rPr>
        <w:noProof/>
      </w:rPr>
      <w:drawing>
        <wp:inline distT="0" distB="0" distL="0" distR="0">
          <wp:extent cx="1076325" cy="1076325"/>
          <wp:effectExtent l="0" t="0" r="9525" b="9525"/>
          <wp:docPr id="8" name="Picture 42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54AA" w14:textId="77777777" w:rsidR="00CF253F" w:rsidRDefault="00CF2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2484" w14:textId="77777777" w:rsidR="00CF253F" w:rsidRDefault="00CF2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179AE"/>
    <w:multiLevelType w:val="hybridMultilevel"/>
    <w:tmpl w:val="DBC818FA"/>
    <w:lvl w:ilvl="0" w:tplc="7B923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AE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B67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8ED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6B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4A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A6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80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1030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BF"/>
    <w:rsid w:val="000511D8"/>
    <w:rsid w:val="00053B21"/>
    <w:rsid w:val="00076CDA"/>
    <w:rsid w:val="00082E9A"/>
    <w:rsid w:val="000B7E95"/>
    <w:rsid w:val="000E78BF"/>
    <w:rsid w:val="001161E8"/>
    <w:rsid w:val="00187821"/>
    <w:rsid w:val="001964ED"/>
    <w:rsid w:val="001D4113"/>
    <w:rsid w:val="001F5040"/>
    <w:rsid w:val="00206A14"/>
    <w:rsid w:val="00236EC6"/>
    <w:rsid w:val="00241517"/>
    <w:rsid w:val="002633B6"/>
    <w:rsid w:val="002841E9"/>
    <w:rsid w:val="002852BC"/>
    <w:rsid w:val="00347EEB"/>
    <w:rsid w:val="003624DE"/>
    <w:rsid w:val="00371247"/>
    <w:rsid w:val="003E00A9"/>
    <w:rsid w:val="003F5528"/>
    <w:rsid w:val="0040147D"/>
    <w:rsid w:val="00407743"/>
    <w:rsid w:val="00413A4A"/>
    <w:rsid w:val="00452BF5"/>
    <w:rsid w:val="00473898"/>
    <w:rsid w:val="00494882"/>
    <w:rsid w:val="00494CA1"/>
    <w:rsid w:val="004C1820"/>
    <w:rsid w:val="004F30F3"/>
    <w:rsid w:val="004F78A9"/>
    <w:rsid w:val="0052404D"/>
    <w:rsid w:val="00565F31"/>
    <w:rsid w:val="00566750"/>
    <w:rsid w:val="005827DA"/>
    <w:rsid w:val="0059354A"/>
    <w:rsid w:val="005D22BA"/>
    <w:rsid w:val="005E2B43"/>
    <w:rsid w:val="005F1F6A"/>
    <w:rsid w:val="00600E79"/>
    <w:rsid w:val="00615FB2"/>
    <w:rsid w:val="0063691A"/>
    <w:rsid w:val="006458A1"/>
    <w:rsid w:val="0066060A"/>
    <w:rsid w:val="0068435C"/>
    <w:rsid w:val="006853B8"/>
    <w:rsid w:val="006915EA"/>
    <w:rsid w:val="006C6FA3"/>
    <w:rsid w:val="006D5261"/>
    <w:rsid w:val="006F694C"/>
    <w:rsid w:val="0074331D"/>
    <w:rsid w:val="00762282"/>
    <w:rsid w:val="00770BEB"/>
    <w:rsid w:val="007A4807"/>
    <w:rsid w:val="007D3FB3"/>
    <w:rsid w:val="007E4503"/>
    <w:rsid w:val="00817C5D"/>
    <w:rsid w:val="008A64FE"/>
    <w:rsid w:val="008B71D9"/>
    <w:rsid w:val="00915B0F"/>
    <w:rsid w:val="009575F5"/>
    <w:rsid w:val="009708A4"/>
    <w:rsid w:val="00982E17"/>
    <w:rsid w:val="009A1E19"/>
    <w:rsid w:val="009D2CE5"/>
    <w:rsid w:val="00A0274D"/>
    <w:rsid w:val="00B76B06"/>
    <w:rsid w:val="00C22F19"/>
    <w:rsid w:val="00C51E89"/>
    <w:rsid w:val="00C55F69"/>
    <w:rsid w:val="00C80579"/>
    <w:rsid w:val="00C85BCC"/>
    <w:rsid w:val="00CA4CEF"/>
    <w:rsid w:val="00CB6928"/>
    <w:rsid w:val="00CF07D7"/>
    <w:rsid w:val="00CF253F"/>
    <w:rsid w:val="00CF62F4"/>
    <w:rsid w:val="00D95C16"/>
    <w:rsid w:val="00DB73EB"/>
    <w:rsid w:val="00DE1E96"/>
    <w:rsid w:val="00E346AD"/>
    <w:rsid w:val="00E37BDD"/>
    <w:rsid w:val="00EB5FA2"/>
    <w:rsid w:val="00ED4662"/>
    <w:rsid w:val="00ED4FAB"/>
    <w:rsid w:val="00F17F4B"/>
    <w:rsid w:val="00F72EF9"/>
    <w:rsid w:val="00F775C4"/>
    <w:rsid w:val="00F82D61"/>
    <w:rsid w:val="00F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13E18A"/>
  <w15:chartTrackingRefBased/>
  <w15:docId w15:val="{D3F2AC9A-B548-4FC7-A562-877D9BC1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8B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NaamInstituut">
    <w:name w:val="HR_NaamInstituut"/>
    <w:basedOn w:val="Normal"/>
    <w:uiPriority w:val="99"/>
    <w:rsid w:val="000E78BF"/>
    <w:pPr>
      <w:spacing w:line="280" w:lineRule="atLeast"/>
    </w:pPr>
    <w:rPr>
      <w:rFonts w:ascii="Arial" w:hAnsi="Arial" w:cs="Arial"/>
      <w:b/>
      <w:bCs/>
      <w:lang w:val="nl-NL" w:eastAsia="nl-NL"/>
    </w:rPr>
  </w:style>
  <w:style w:type="paragraph" w:styleId="Header">
    <w:name w:val="header"/>
    <w:basedOn w:val="Normal"/>
    <w:link w:val="HeaderChar"/>
    <w:uiPriority w:val="99"/>
    <w:rsid w:val="000E78BF"/>
    <w:pPr>
      <w:tabs>
        <w:tab w:val="center" w:pos="4536"/>
        <w:tab w:val="right" w:pos="9072"/>
      </w:tabs>
      <w:spacing w:line="280" w:lineRule="atLeast"/>
    </w:pPr>
    <w:rPr>
      <w:rFonts w:ascii="Arial" w:hAnsi="Arial" w:cs="Arial"/>
      <w:sz w:val="20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0E78BF"/>
    <w:rPr>
      <w:rFonts w:ascii="Arial" w:eastAsia="Times New Roman" w:hAnsi="Arial" w:cs="Arial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rsid w:val="000E78BF"/>
    <w:pPr>
      <w:tabs>
        <w:tab w:val="center" w:pos="4536"/>
        <w:tab w:val="right" w:pos="9072"/>
      </w:tabs>
      <w:spacing w:line="280" w:lineRule="atLeast"/>
    </w:pPr>
    <w:rPr>
      <w:rFonts w:ascii="Arial" w:hAnsi="Arial" w:cs="Arial"/>
      <w:color w:val="4C4C4C"/>
      <w:sz w:val="16"/>
      <w:szCs w:val="16"/>
      <w:lang w:val="nl-NL"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0E78BF"/>
    <w:rPr>
      <w:rFonts w:ascii="Arial" w:eastAsia="Times New Roman" w:hAnsi="Arial" w:cs="Arial"/>
      <w:color w:val="4C4C4C"/>
      <w:sz w:val="16"/>
      <w:szCs w:val="16"/>
      <w:lang w:eastAsia="nl-NL"/>
    </w:rPr>
  </w:style>
  <w:style w:type="table" w:styleId="GridTable4-Accent1">
    <w:name w:val="Grid Table 4 Accent 1"/>
    <w:basedOn w:val="TableNormal"/>
    <w:uiPriority w:val="49"/>
    <w:rsid w:val="000E78BF"/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F0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F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F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EB"/>
    <w:rPr>
      <w:rFonts w:ascii="Segoe UI" w:eastAsia="Times New Roman" w:hAnsi="Segoe UI" w:cs="Segoe UI"/>
      <w:sz w:val="18"/>
      <w:szCs w:val="18"/>
      <w:lang w:val="en-US"/>
    </w:rPr>
  </w:style>
  <w:style w:type="table" w:styleId="GridTable5Dark">
    <w:name w:val="Grid Table 5 Dark"/>
    <w:basedOn w:val="TableNormal"/>
    <w:uiPriority w:val="50"/>
    <w:rsid w:val="00053B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1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99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4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nl/advanced_search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8AA5-CEE5-4AE0-875F-AD7CE667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Rotterdam – V2018-2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Langhorst, E.D.</dc:creator>
  <cp:keywords/>
  <dc:description/>
  <cp:lastModifiedBy>Langhorst, E.D. (Evalien)</cp:lastModifiedBy>
  <cp:revision>11</cp:revision>
  <cp:lastPrinted>2017-09-01T13:51:00Z</cp:lastPrinted>
  <dcterms:created xsi:type="dcterms:W3CDTF">2018-02-08T15:24:00Z</dcterms:created>
  <dcterms:modified xsi:type="dcterms:W3CDTF">2018-11-22T15:21:00Z</dcterms:modified>
</cp:coreProperties>
</file>